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DB" w:rsidRPr="00A674DB" w:rsidRDefault="00A674DB" w:rsidP="00A6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DB">
        <w:rPr>
          <w:rFonts w:ascii="Times New Roman" w:eastAsia="Times New Roman" w:hAnsi="Times New Roman" w:cs="Times New Roman"/>
          <w:iCs/>
          <w:color w:val="000000"/>
          <w:sz w:val="17"/>
          <w:szCs w:val="17"/>
          <w:lang w:eastAsia="ru-RU"/>
        </w:rPr>
        <w:t xml:space="preserve">Новая короновирусная инфекция вошла в историю как новая пандемия, представляющая серьезную медико-социальную </w:t>
      </w:r>
      <w:bookmarkStart w:id="0" w:name="_GoBack"/>
      <w:bookmarkEnd w:id="0"/>
      <w:r w:rsidRPr="00A674DB">
        <w:rPr>
          <w:rFonts w:ascii="Times New Roman" w:eastAsia="Times New Roman" w:hAnsi="Times New Roman" w:cs="Times New Roman"/>
          <w:iCs/>
          <w:color w:val="000000"/>
          <w:sz w:val="17"/>
          <w:szCs w:val="17"/>
          <w:lang w:eastAsia="ru-RU"/>
        </w:rPr>
        <w:t>проблему во всем мире. За последнее время ее заболеваемость увеличилась, тогда как осложнения, включая летальные исходы, уменьшились. К группе риска развития осложнений относятся лица старшего и пожилого возраста, с наличием одного и более хронических неинфекционных заболеваний. Самоизоляция и карантинные меры значительно снизили за</w:t>
      </w:r>
      <w:r w:rsidRPr="00A674DB">
        <w:rPr>
          <w:rFonts w:ascii="Times New Roman" w:eastAsia="Times New Roman" w:hAnsi="Times New Roman" w:cs="Times New Roman"/>
          <w:iCs/>
          <w:color w:val="000000"/>
          <w:sz w:val="17"/>
          <w:szCs w:val="17"/>
          <w:lang w:eastAsia="ru-RU"/>
        </w:rPr>
        <w:softHyphen/>
        <w:t>болеваемость и риск развития осложнений среди этих лиц. Однако ограничение плановой медицинской помощи и изме</w:t>
      </w:r>
      <w:r w:rsidRPr="00A674DB">
        <w:rPr>
          <w:rFonts w:ascii="Times New Roman" w:eastAsia="Times New Roman" w:hAnsi="Times New Roman" w:cs="Times New Roman"/>
          <w:iCs/>
          <w:color w:val="000000"/>
          <w:sz w:val="17"/>
          <w:szCs w:val="17"/>
          <w:lang w:eastAsia="ru-RU"/>
        </w:rPr>
        <w:softHyphen/>
        <w:t>нение образа жизни негативно повлияли на клиническое течение и психосоматический статус пациентов. Вакцинация на</w:t>
      </w:r>
      <w:r w:rsidRPr="00A674DB">
        <w:rPr>
          <w:rFonts w:ascii="Times New Roman" w:eastAsia="Times New Roman" w:hAnsi="Times New Roman" w:cs="Times New Roman"/>
          <w:iCs/>
          <w:color w:val="000000"/>
          <w:sz w:val="17"/>
          <w:szCs w:val="17"/>
          <w:lang w:eastAsia="ru-RU"/>
        </w:rPr>
        <w:softHyphen/>
        <w:t>селения, в первую очередь, лиц с хроническими заболеваниями, значительно снизила риск развития осложнений. Анализ показывает, что иммунологическая эффективность и безопасность вакцинации сопоставима среди лиц с хроническими заболеваниями по сравнению со здоровыми. Разрабатываются новые препараты для лечения пациентов с короновирус</w:t>
      </w:r>
      <w:r w:rsidRPr="00A674DB">
        <w:rPr>
          <w:rFonts w:ascii="Times New Roman" w:eastAsia="Times New Roman" w:hAnsi="Times New Roman" w:cs="Times New Roman"/>
          <w:iCs/>
          <w:color w:val="000000"/>
          <w:sz w:val="17"/>
          <w:szCs w:val="17"/>
          <w:lang w:eastAsia="ru-RU"/>
        </w:rPr>
        <w:softHyphen/>
        <w:t>ной инфекцией.</w:t>
      </w:r>
    </w:p>
    <w:p w:rsidR="00A674DB" w:rsidRPr="00A674DB" w:rsidRDefault="00A674DB" w:rsidP="00A6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D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Ключевые слова: </w:t>
      </w:r>
      <w:r w:rsidRPr="00A674DB">
        <w:rPr>
          <w:rFonts w:ascii="Times New Roman" w:eastAsia="Times New Roman" w:hAnsi="Times New Roman" w:cs="Times New Roman"/>
          <w:iCs/>
          <w:color w:val="000000"/>
          <w:sz w:val="17"/>
          <w:szCs w:val="17"/>
          <w:lang w:eastAsia="ru-RU"/>
        </w:rPr>
        <w:t>кроновирусная инфекция, пандемия, штаммы, самоизоляция, вакцинация.</w:t>
      </w:r>
    </w:p>
    <w:p w:rsidR="00737BE4" w:rsidRDefault="00737BE4"/>
    <w:sectPr w:rsidR="00737BE4" w:rsidSect="00A674D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DB"/>
    <w:rsid w:val="00737BE4"/>
    <w:rsid w:val="00A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79968-F075-40F2-9B10-A1D8566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1</cp:revision>
  <dcterms:created xsi:type="dcterms:W3CDTF">2022-04-19T13:32:00Z</dcterms:created>
  <dcterms:modified xsi:type="dcterms:W3CDTF">2022-04-19T13:33:00Z</dcterms:modified>
</cp:coreProperties>
</file>