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45" w:rsidRPr="00197245" w:rsidRDefault="00197245" w:rsidP="00197245">
      <w:pPr>
        <w:spacing w:after="0" w:line="240" w:lineRule="auto"/>
        <w:jc w:val="both"/>
        <w:rPr>
          <w:rFonts w:ascii="Times New Roman" w:eastAsia="Times New Roman" w:hAnsi="Times New Roman" w:cs="Times New Roman"/>
          <w:sz w:val="24"/>
          <w:szCs w:val="24"/>
          <w:lang w:eastAsia="ru-RU"/>
        </w:rPr>
      </w:pPr>
      <w:r w:rsidRPr="00197245">
        <w:rPr>
          <w:rFonts w:ascii="Times New Roman" w:eastAsia="Times New Roman" w:hAnsi="Times New Roman" w:cs="Times New Roman"/>
          <w:color w:val="000000"/>
          <w:sz w:val="24"/>
          <w:szCs w:val="24"/>
          <w:lang w:eastAsia="ru-RU"/>
        </w:rPr>
        <w:t>В обзорной статье проанализированы основные направления обновленных европейских рекомендаций по профилактике сердечно-сосудистых заболеваний (ССЗ). Предыдущие европейские рекомендации были посвящены стратификации рис</w:t>
      </w:r>
      <w:r w:rsidRPr="00197245">
        <w:rPr>
          <w:rFonts w:ascii="Times New Roman" w:eastAsia="Times New Roman" w:hAnsi="Times New Roman" w:cs="Times New Roman"/>
          <w:color w:val="000000"/>
          <w:sz w:val="24"/>
          <w:szCs w:val="24"/>
          <w:lang w:eastAsia="ru-RU"/>
        </w:rPr>
        <w:softHyphen/>
        <w:t>ка и предотвращении факторов риска, в то время как в обновленном документе Европейского общества кардиологов от 2021 года уделяется большое внимание персонализации и поэтапному вмешательству в клинической практике. Для оцен</w:t>
      </w:r>
      <w:r w:rsidRPr="00197245">
        <w:rPr>
          <w:rFonts w:ascii="Times New Roman" w:eastAsia="Times New Roman" w:hAnsi="Times New Roman" w:cs="Times New Roman"/>
          <w:color w:val="000000"/>
          <w:sz w:val="24"/>
          <w:szCs w:val="24"/>
          <w:lang w:eastAsia="ru-RU"/>
        </w:rPr>
        <w:softHyphen/>
        <w:t xml:space="preserve">ки 10-летнего риска сердечно-сосудистых осложнений у лиц в возрасте 40-69 лет применяется шкала </w:t>
      </w:r>
      <w:r w:rsidRPr="00197245">
        <w:rPr>
          <w:rFonts w:ascii="Times New Roman" w:eastAsia="Times New Roman" w:hAnsi="Times New Roman" w:cs="Times New Roman"/>
          <w:color w:val="000000"/>
          <w:sz w:val="24"/>
          <w:szCs w:val="24"/>
          <w:lang w:val="en-US"/>
        </w:rPr>
        <w:t>SCORE</w:t>
      </w:r>
      <w:r w:rsidRPr="00197245">
        <w:rPr>
          <w:rFonts w:ascii="Times New Roman" w:eastAsia="Times New Roman" w:hAnsi="Times New Roman" w:cs="Times New Roman"/>
          <w:color w:val="000000"/>
          <w:sz w:val="24"/>
          <w:szCs w:val="24"/>
        </w:rPr>
        <w:t xml:space="preserve">2, </w:t>
      </w:r>
      <w:r w:rsidRPr="00197245">
        <w:rPr>
          <w:rFonts w:ascii="Times New Roman" w:eastAsia="Times New Roman" w:hAnsi="Times New Roman" w:cs="Times New Roman"/>
          <w:color w:val="000000"/>
          <w:sz w:val="24"/>
          <w:szCs w:val="24"/>
          <w:lang w:eastAsia="ru-RU"/>
        </w:rPr>
        <w:t xml:space="preserve">а у лиц пожилого возраста (&gt;70 лет) шкала </w:t>
      </w:r>
      <w:r w:rsidRPr="00197245">
        <w:rPr>
          <w:rFonts w:ascii="Times New Roman" w:eastAsia="Times New Roman" w:hAnsi="Times New Roman" w:cs="Times New Roman"/>
          <w:color w:val="000000"/>
          <w:sz w:val="24"/>
          <w:szCs w:val="24"/>
          <w:lang w:val="en-US"/>
        </w:rPr>
        <w:t>SCORE</w:t>
      </w:r>
      <w:r w:rsidRPr="00197245">
        <w:rPr>
          <w:rFonts w:ascii="Times New Roman" w:eastAsia="Times New Roman" w:hAnsi="Times New Roman" w:cs="Times New Roman"/>
          <w:color w:val="000000"/>
          <w:sz w:val="24"/>
          <w:szCs w:val="24"/>
        </w:rPr>
        <w:t>2-</w:t>
      </w:r>
      <w:r w:rsidRPr="00197245">
        <w:rPr>
          <w:rFonts w:ascii="Times New Roman" w:eastAsia="Times New Roman" w:hAnsi="Times New Roman" w:cs="Times New Roman"/>
          <w:color w:val="000000"/>
          <w:sz w:val="24"/>
          <w:szCs w:val="24"/>
          <w:lang w:val="en-US"/>
        </w:rPr>
        <w:t>OP</w:t>
      </w:r>
      <w:r w:rsidRPr="00197245">
        <w:rPr>
          <w:rFonts w:ascii="Times New Roman" w:eastAsia="Times New Roman" w:hAnsi="Times New Roman" w:cs="Times New Roman"/>
          <w:color w:val="000000"/>
          <w:sz w:val="24"/>
          <w:szCs w:val="24"/>
        </w:rPr>
        <w:t xml:space="preserve">. </w:t>
      </w:r>
      <w:r w:rsidRPr="00197245">
        <w:rPr>
          <w:rFonts w:ascii="Times New Roman" w:eastAsia="Times New Roman" w:hAnsi="Times New Roman" w:cs="Times New Roman"/>
          <w:color w:val="000000"/>
          <w:sz w:val="24"/>
          <w:szCs w:val="24"/>
          <w:lang w:eastAsia="ru-RU"/>
        </w:rPr>
        <w:t>Предложено 4 шкалы риска различной градации для стран в зависимо</w:t>
      </w:r>
      <w:r w:rsidRPr="00197245">
        <w:rPr>
          <w:rFonts w:ascii="Times New Roman" w:eastAsia="Times New Roman" w:hAnsi="Times New Roman" w:cs="Times New Roman"/>
          <w:color w:val="000000"/>
          <w:sz w:val="24"/>
          <w:szCs w:val="24"/>
          <w:lang w:eastAsia="ru-RU"/>
        </w:rPr>
        <w:softHyphen/>
        <w:t>сти от того, в какой группе они находятся: низкая, средняя, высокая и очень высокая. При разработке стратегии профи</w:t>
      </w:r>
      <w:r w:rsidRPr="00197245">
        <w:rPr>
          <w:rFonts w:ascii="Times New Roman" w:eastAsia="Times New Roman" w:hAnsi="Times New Roman" w:cs="Times New Roman"/>
          <w:color w:val="000000"/>
          <w:sz w:val="24"/>
          <w:szCs w:val="24"/>
          <w:lang w:eastAsia="ru-RU"/>
        </w:rPr>
        <w:softHyphen/>
        <w:t xml:space="preserve">лактики рекомендуется обращать внимание не только на гендерные и возрастные показатели, но </w:t>
      </w:r>
      <w:bookmarkStart w:id="0" w:name="_GoBack"/>
      <w:bookmarkEnd w:id="0"/>
      <w:r w:rsidRPr="00197245">
        <w:rPr>
          <w:rFonts w:ascii="Times New Roman" w:eastAsia="Times New Roman" w:hAnsi="Times New Roman" w:cs="Times New Roman"/>
          <w:color w:val="000000"/>
          <w:sz w:val="24"/>
          <w:szCs w:val="24"/>
          <w:lang w:eastAsia="ru-RU"/>
        </w:rPr>
        <w:t>и на географические и этнические факторы. Также необходимо персонализировать цели лечения, используя поэтапный подход. Для пациен</w:t>
      </w:r>
      <w:r w:rsidRPr="00197245">
        <w:rPr>
          <w:rFonts w:ascii="Times New Roman" w:eastAsia="Times New Roman" w:hAnsi="Times New Roman" w:cs="Times New Roman"/>
          <w:color w:val="000000"/>
          <w:sz w:val="24"/>
          <w:szCs w:val="24"/>
          <w:lang w:eastAsia="ru-RU"/>
        </w:rPr>
        <w:softHyphen/>
        <w:t>тов с установленным ССЗ был введен термин остаточный риск, определяемый после первоначального изменения образа жизни и коррекции факторов риска. С учетом коморбидности соматических заболеваний при выборе приоритетов лечения необходимо учитывать, что лечение одного заболевания не должно негативно влиять на другие сопутствующие состояния. Изменение образа жизни является важным методом профилактики ССЗ, связанных с атеросклерозом. Важным звеном профилактики ССЗ считается популяционный подход, подразумевающий комплексные меры на уровне государства и ре</w:t>
      </w:r>
      <w:r w:rsidRPr="00197245">
        <w:rPr>
          <w:rFonts w:ascii="Times New Roman" w:eastAsia="Times New Roman" w:hAnsi="Times New Roman" w:cs="Times New Roman"/>
          <w:color w:val="000000"/>
          <w:sz w:val="24"/>
          <w:szCs w:val="24"/>
          <w:lang w:eastAsia="ru-RU"/>
        </w:rPr>
        <w:softHyphen/>
        <w:t>гиона с охватом различных слоев населения.</w:t>
      </w:r>
    </w:p>
    <w:p w:rsidR="00197245" w:rsidRPr="00197245" w:rsidRDefault="00197245" w:rsidP="00197245">
      <w:pPr>
        <w:spacing w:after="0" w:line="240" w:lineRule="auto"/>
        <w:jc w:val="both"/>
        <w:rPr>
          <w:rFonts w:ascii="Times New Roman" w:eastAsia="Times New Roman" w:hAnsi="Times New Roman" w:cs="Times New Roman"/>
          <w:sz w:val="24"/>
          <w:szCs w:val="24"/>
          <w:lang w:eastAsia="ru-RU"/>
        </w:rPr>
      </w:pPr>
      <w:r w:rsidRPr="00197245">
        <w:rPr>
          <w:rFonts w:ascii="Times New Roman" w:eastAsia="Times New Roman" w:hAnsi="Times New Roman" w:cs="Times New Roman"/>
          <w:b/>
          <w:color w:val="000000"/>
          <w:sz w:val="24"/>
          <w:szCs w:val="24"/>
          <w:lang w:eastAsia="ru-RU"/>
        </w:rPr>
        <w:t>Ключевые слова:</w:t>
      </w:r>
      <w:r w:rsidRPr="00197245">
        <w:rPr>
          <w:rFonts w:ascii="Times New Roman" w:eastAsia="Times New Roman" w:hAnsi="Times New Roman" w:cs="Times New Roman"/>
          <w:color w:val="000000"/>
          <w:sz w:val="24"/>
          <w:szCs w:val="24"/>
          <w:lang w:eastAsia="ru-RU"/>
        </w:rPr>
        <w:t xml:space="preserve"> профилактика, факторы риска, сердечно-сосудистые заболевания.</w:t>
      </w:r>
    </w:p>
    <w:p w:rsidR="006274E5" w:rsidRDefault="006274E5"/>
    <w:sectPr w:rsidR="006274E5" w:rsidSect="00197245">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45"/>
    <w:rsid w:val="00197245"/>
    <w:rsid w:val="0062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52D11-788C-4FD2-B76C-41626FE3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1</cp:revision>
  <dcterms:created xsi:type="dcterms:W3CDTF">2022-04-19T10:10:00Z</dcterms:created>
  <dcterms:modified xsi:type="dcterms:W3CDTF">2022-04-19T10:11:00Z</dcterms:modified>
</cp:coreProperties>
</file>