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B" w:rsidRPr="00CB1FFB" w:rsidRDefault="00CB1FFB" w:rsidP="00C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С учетом наших ранних исследований по проблеме здоровья студентов, было проведено исследование среди студен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softHyphen/>
        <w:t xml:space="preserve">тов-медиков по оценке их психосоматического состояния в период традиционного обучения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>(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TL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)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до пандемии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COVID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-19.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Затем, снова выполнили повторное поперечное исследование в начальный период и через год после начала панде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softHyphen/>
        <w:t xml:space="preserve">мии. Психосоматические статус был оценен с использованием шкал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PHQ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-9,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GAD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-7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и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PHQ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-15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для выявления уровня де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softHyphen/>
        <w:t xml:space="preserve">прессии, тревоги и соматических симптомов. Выявлено, что частота указанных симптомов снизилась после перехода от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TL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к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>«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online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»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обучению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>(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OL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).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При этом, распространенность депрессии и тревоги, недовольства академической удовлетво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softHyphen/>
        <w:t xml:space="preserve">ренностью были выше среди студентов со сниженной успеваемости </w:t>
      </w:r>
      <w:proofErr w:type="gramStart"/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во время</w:t>
      </w:r>
      <w:proofErr w:type="gramEnd"/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OL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.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Студенты, жившие одни, изолированно во время карантина, были более </w:t>
      </w:r>
      <w:bookmarkStart w:id="0" w:name="_GoBack"/>
      <w:bookmarkEnd w:id="0"/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склонны к депрессии. В целом, можно сделать вывод о том, что в период карантина после перехода от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TL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к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OL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состояние психического здоровья студентов-медиков улучшилось, несмотря на тяжелые условия пан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softHyphen/>
        <w:t>демии. Через год после начала пандемии уровни депрессии и тревоги несколько возросли, тогда как распространенность соматических симптомов достоверно увеличилась.</w:t>
      </w:r>
    </w:p>
    <w:p w:rsidR="00B34443" w:rsidRPr="00CB1FFB" w:rsidRDefault="00CB1FFB" w:rsidP="00CB1FFB">
      <w:r w:rsidRPr="00CB1FFB">
        <w:rPr>
          <w:rFonts w:ascii="Microsoft Sans Serif" w:eastAsia="Times New Roman" w:hAnsi="Microsoft Sans Serif" w:cs="Microsoft Sans Serif"/>
          <w:b/>
          <w:bCs/>
          <w:color w:val="000000"/>
          <w:sz w:val="18"/>
          <w:szCs w:val="18"/>
          <w:lang w:eastAsia="ru-RU"/>
        </w:rPr>
        <w:t xml:space="preserve">Ключевые слова: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 xml:space="preserve">психосоматическое состояние, пандемия,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val="en-US"/>
        </w:rPr>
        <w:t>COVID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</w:rPr>
        <w:t xml:space="preserve">-19, </w:t>
      </w:r>
      <w:r w:rsidRPr="00CB1FFB">
        <w:rPr>
          <w:rFonts w:ascii="Microsoft Sans Serif" w:eastAsia="Times New Roman" w:hAnsi="Microsoft Sans Serif" w:cs="Microsoft Sans Serif"/>
          <w:iCs/>
          <w:color w:val="000000"/>
          <w:sz w:val="17"/>
          <w:szCs w:val="17"/>
          <w:lang w:eastAsia="ru-RU"/>
        </w:rPr>
        <w:t>студенты-медики.</w:t>
      </w:r>
    </w:p>
    <w:sectPr w:rsidR="00B34443" w:rsidRPr="00CB1FFB" w:rsidSect="00952D4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A"/>
    <w:rsid w:val="00952D4A"/>
    <w:rsid w:val="00B34443"/>
    <w:rsid w:val="00C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53FE-6A30-47AD-9361-CE092D3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2022-04-19T14:52:00Z</dcterms:created>
  <dcterms:modified xsi:type="dcterms:W3CDTF">2022-04-19T14:52:00Z</dcterms:modified>
</cp:coreProperties>
</file>