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FF9" w:rsidRPr="00D46FF9" w:rsidRDefault="00D46FF9" w:rsidP="00D46F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46FF9">
        <w:rPr>
          <w:rFonts w:ascii="Times New Roman" w:hAnsi="Times New Roman" w:cs="Times New Roman"/>
          <w:b/>
          <w:bCs/>
          <w:sz w:val="24"/>
          <w:szCs w:val="24"/>
          <w:lang w:val="en-US"/>
        </w:rPr>
        <w:t>Abstract</w:t>
      </w:r>
    </w:p>
    <w:p w:rsidR="00D46FF9" w:rsidRPr="00D46FF9" w:rsidRDefault="00D46FF9" w:rsidP="00D46FF9">
      <w:pPr>
        <w:autoSpaceDE w:val="0"/>
        <w:autoSpaceDN w:val="0"/>
        <w:adjustRightInd w:val="0"/>
        <w:spacing w:after="0" w:line="240" w:lineRule="auto"/>
        <w:rPr>
          <w:rFonts w:ascii="Times New Roman" w:eastAsia="DINPro-Italic" w:hAnsi="Times New Roman" w:cs="Times New Roman"/>
          <w:iCs/>
          <w:sz w:val="24"/>
          <w:szCs w:val="24"/>
          <w:lang w:val="en-US"/>
        </w:rPr>
      </w:pPr>
      <w:r w:rsidRPr="00D46FF9">
        <w:rPr>
          <w:rFonts w:ascii="Times New Roman" w:eastAsia="DINPro-Italic" w:hAnsi="Times New Roman" w:cs="Times New Roman"/>
          <w:iCs/>
          <w:sz w:val="24"/>
          <w:szCs w:val="24"/>
          <w:lang w:val="en-US"/>
        </w:rPr>
        <w:t>The objective of the current study was to assess the incidence and clinical features of t</w:t>
      </w:r>
      <w:r>
        <w:rPr>
          <w:rFonts w:ascii="Times New Roman" w:eastAsia="DINPro-Italic" w:hAnsi="Times New Roman" w:cs="Times New Roman"/>
          <w:iCs/>
          <w:sz w:val="24"/>
          <w:szCs w:val="24"/>
          <w:lang w:val="en-US"/>
        </w:rPr>
        <w:t xml:space="preserve">he frailty syndrome in patients </w:t>
      </w:r>
      <w:r w:rsidRPr="00D46FF9">
        <w:rPr>
          <w:rFonts w:ascii="Times New Roman" w:eastAsia="DINPro-Italic" w:hAnsi="Times New Roman" w:cs="Times New Roman"/>
          <w:iCs/>
          <w:sz w:val="24"/>
          <w:szCs w:val="24"/>
          <w:lang w:val="en-US"/>
        </w:rPr>
        <w:t xml:space="preserve">with rheumatoid arthritis (RA) as well as the role of cardiovascular disease (CVD) and cardiovascular </w:t>
      </w:r>
      <w:proofErr w:type="spellStart"/>
      <w:r w:rsidRPr="00D46FF9">
        <w:rPr>
          <w:rFonts w:ascii="Times New Roman" w:eastAsia="DINPro-Italic" w:hAnsi="Times New Roman" w:cs="Times New Roman"/>
          <w:iCs/>
          <w:sz w:val="24"/>
          <w:szCs w:val="24"/>
          <w:lang w:val="en-US"/>
        </w:rPr>
        <w:t>disk</w:t>
      </w:r>
      <w:proofErr w:type="spellEnd"/>
      <w:r w:rsidRPr="00D46FF9">
        <w:rPr>
          <w:rFonts w:ascii="Times New Roman" w:eastAsia="DINPro-Italic" w:hAnsi="Times New Roman" w:cs="Times New Roman"/>
          <w:iCs/>
          <w:sz w:val="24"/>
          <w:szCs w:val="24"/>
          <w:lang w:val="en-US"/>
        </w:rPr>
        <w:t xml:space="preserve"> factors.</w:t>
      </w:r>
    </w:p>
    <w:p w:rsidR="00D46FF9" w:rsidRPr="00D46FF9" w:rsidRDefault="00D46FF9" w:rsidP="00D46FF9">
      <w:pPr>
        <w:autoSpaceDE w:val="0"/>
        <w:autoSpaceDN w:val="0"/>
        <w:adjustRightInd w:val="0"/>
        <w:spacing w:after="0" w:line="240" w:lineRule="auto"/>
        <w:rPr>
          <w:rFonts w:ascii="Times New Roman" w:eastAsia="DINPro-Italic" w:hAnsi="Times New Roman" w:cs="Times New Roman"/>
          <w:iCs/>
          <w:sz w:val="24"/>
          <w:szCs w:val="24"/>
          <w:lang w:val="en-US"/>
        </w:rPr>
      </w:pPr>
      <w:r w:rsidRPr="00D46FF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Materials and methods. </w:t>
      </w:r>
      <w:r w:rsidRPr="00D46FF9">
        <w:rPr>
          <w:rFonts w:ascii="Times New Roman" w:eastAsia="DINPro-Italic" w:hAnsi="Times New Roman" w:cs="Times New Roman"/>
          <w:iCs/>
          <w:sz w:val="24"/>
          <w:szCs w:val="24"/>
          <w:lang w:val="en-US"/>
        </w:rPr>
        <w:t>Our study included 101 patients (86 women and 15 men) aged 45–</w:t>
      </w:r>
      <w:r>
        <w:rPr>
          <w:rFonts w:ascii="Times New Roman" w:eastAsia="DINPro-Italic" w:hAnsi="Times New Roman" w:cs="Times New Roman"/>
          <w:iCs/>
          <w:sz w:val="24"/>
          <w:szCs w:val="24"/>
          <w:lang w:val="en-US"/>
        </w:rPr>
        <w:t xml:space="preserve">81 years with confirmed </w:t>
      </w:r>
      <w:r w:rsidRPr="00D46FF9">
        <w:rPr>
          <w:rFonts w:ascii="Times New Roman" w:eastAsia="DINPro-Italic" w:hAnsi="Times New Roman" w:cs="Times New Roman"/>
          <w:iCs/>
          <w:sz w:val="24"/>
          <w:szCs w:val="24"/>
          <w:lang w:val="en-US"/>
        </w:rPr>
        <w:t xml:space="preserve">RA of </w:t>
      </w:r>
      <w:proofErr w:type="gramStart"/>
      <w:r w:rsidRPr="00D46FF9">
        <w:rPr>
          <w:rFonts w:ascii="Times New Roman" w:eastAsia="DINPro-Italic" w:hAnsi="Times New Roman" w:cs="Times New Roman"/>
          <w:iCs/>
          <w:sz w:val="24"/>
          <w:szCs w:val="24"/>
          <w:lang w:val="en-US"/>
        </w:rPr>
        <w:t>8</w:t>
      </w:r>
      <w:proofErr w:type="gramEnd"/>
      <w:r w:rsidRPr="00D46FF9">
        <w:rPr>
          <w:rFonts w:ascii="Times New Roman" w:eastAsia="DINPro-Italic" w:hAnsi="Times New Roman" w:cs="Times New Roman"/>
          <w:iCs/>
          <w:sz w:val="24"/>
          <w:szCs w:val="24"/>
          <w:lang w:val="en-US"/>
        </w:rPr>
        <w:t xml:space="preserve"> [3; 15] year duration. Frailty syndrome </w:t>
      </w:r>
      <w:proofErr w:type="gramStart"/>
      <w:r w:rsidRPr="00D46FF9">
        <w:rPr>
          <w:rFonts w:ascii="Times New Roman" w:eastAsia="DINPro-Italic" w:hAnsi="Times New Roman" w:cs="Times New Roman"/>
          <w:iCs/>
          <w:sz w:val="24"/>
          <w:szCs w:val="24"/>
          <w:lang w:val="en-US"/>
        </w:rPr>
        <w:t>was diagnosed</w:t>
      </w:r>
      <w:proofErr w:type="gramEnd"/>
      <w:r w:rsidRPr="00D46FF9">
        <w:rPr>
          <w:rFonts w:ascii="Times New Roman" w:eastAsia="DINPro-Italic" w:hAnsi="Times New Roman" w:cs="Times New Roman"/>
          <w:iCs/>
          <w:sz w:val="24"/>
          <w:szCs w:val="24"/>
          <w:lang w:val="en-US"/>
        </w:rPr>
        <w:t xml:space="preserve"> based on the phenotyp</w:t>
      </w:r>
      <w:r>
        <w:rPr>
          <w:rFonts w:ascii="Times New Roman" w:eastAsia="DINPro-Italic" w:hAnsi="Times New Roman" w:cs="Times New Roman"/>
          <w:iCs/>
          <w:sz w:val="24"/>
          <w:szCs w:val="24"/>
          <w:lang w:val="en-US"/>
        </w:rPr>
        <w:t xml:space="preserve">e of frailty developed by Fried </w:t>
      </w:r>
      <w:r w:rsidRPr="00D46FF9">
        <w:rPr>
          <w:rFonts w:ascii="Times New Roman" w:eastAsia="DINPro-Italic" w:hAnsi="Times New Roman" w:cs="Times New Roman"/>
          <w:iCs/>
          <w:sz w:val="24"/>
          <w:szCs w:val="24"/>
          <w:lang w:val="en-US"/>
        </w:rPr>
        <w:t xml:space="preserve">LP, et al (2001). We performed electrocardiography (ECG), echocardiography (echo), assessed </w:t>
      </w:r>
      <w:r>
        <w:rPr>
          <w:rFonts w:ascii="Times New Roman" w:eastAsia="DINPro-Italic" w:hAnsi="Times New Roman" w:cs="Times New Roman"/>
          <w:iCs/>
          <w:sz w:val="24"/>
          <w:szCs w:val="24"/>
          <w:lang w:val="en-US"/>
        </w:rPr>
        <w:t xml:space="preserve">the risk of CV mortality </w:t>
      </w:r>
      <w:r w:rsidRPr="00D46FF9">
        <w:rPr>
          <w:rFonts w:ascii="Times New Roman" w:eastAsia="DINPro-Italic" w:hAnsi="Times New Roman" w:cs="Times New Roman"/>
          <w:iCs/>
          <w:sz w:val="24"/>
          <w:szCs w:val="24"/>
          <w:lang w:val="en-US"/>
        </w:rPr>
        <w:t>according to the SCORE scale, CV risk factors, the Health Assessment Questionnaire-Disability Index (HAQ-DI)</w:t>
      </w:r>
    </w:p>
    <w:p w:rsidR="00D46FF9" w:rsidRPr="00D46FF9" w:rsidRDefault="00D46FF9" w:rsidP="00D46FF9">
      <w:pPr>
        <w:autoSpaceDE w:val="0"/>
        <w:autoSpaceDN w:val="0"/>
        <w:adjustRightInd w:val="0"/>
        <w:spacing w:after="0" w:line="240" w:lineRule="auto"/>
        <w:rPr>
          <w:rFonts w:ascii="Times New Roman" w:eastAsia="DINPro-Italic" w:hAnsi="Times New Roman" w:cs="Times New Roman"/>
          <w:iCs/>
          <w:sz w:val="24"/>
          <w:szCs w:val="24"/>
          <w:lang w:val="en-US"/>
        </w:rPr>
      </w:pPr>
      <w:proofErr w:type="gramStart"/>
      <w:r w:rsidRPr="00D46FF9">
        <w:rPr>
          <w:rFonts w:ascii="Times New Roman" w:eastAsia="DINPro-Italic" w:hAnsi="Times New Roman" w:cs="Times New Roman"/>
          <w:iCs/>
          <w:sz w:val="24"/>
          <w:szCs w:val="24"/>
          <w:lang w:val="en-US"/>
        </w:rPr>
        <w:t>functional</w:t>
      </w:r>
      <w:proofErr w:type="gramEnd"/>
      <w:r w:rsidRPr="00D46FF9">
        <w:rPr>
          <w:rFonts w:ascii="Times New Roman" w:eastAsia="DINPro-Italic" w:hAnsi="Times New Roman" w:cs="Times New Roman"/>
          <w:iCs/>
          <w:sz w:val="24"/>
          <w:szCs w:val="24"/>
          <w:lang w:val="en-US"/>
        </w:rPr>
        <w:t xml:space="preserve"> status, nutritional status, dementia screening and calculated </w:t>
      </w:r>
      <w:proofErr w:type="spellStart"/>
      <w:r w:rsidRPr="00D46FF9">
        <w:rPr>
          <w:rFonts w:ascii="Times New Roman" w:eastAsia="DINPro-Italic" w:hAnsi="Times New Roman" w:cs="Times New Roman"/>
          <w:iCs/>
          <w:sz w:val="24"/>
          <w:szCs w:val="24"/>
          <w:lang w:val="en-US"/>
        </w:rPr>
        <w:t>Charlson</w:t>
      </w:r>
      <w:proofErr w:type="spellEnd"/>
      <w:r w:rsidRPr="00D46FF9">
        <w:rPr>
          <w:rFonts w:ascii="Times New Roman" w:eastAsia="DINPro-Italic" w:hAnsi="Times New Roman" w:cs="Times New Roman"/>
          <w:iCs/>
          <w:sz w:val="24"/>
          <w:szCs w:val="24"/>
          <w:lang w:val="en-US"/>
        </w:rPr>
        <w:t xml:space="preserve"> Comorbidity Index.</w:t>
      </w:r>
    </w:p>
    <w:p w:rsidR="00D46FF9" w:rsidRPr="00D46FF9" w:rsidRDefault="00D46FF9" w:rsidP="00D46FF9">
      <w:pPr>
        <w:autoSpaceDE w:val="0"/>
        <w:autoSpaceDN w:val="0"/>
        <w:adjustRightInd w:val="0"/>
        <w:spacing w:after="0" w:line="240" w:lineRule="auto"/>
        <w:rPr>
          <w:rFonts w:ascii="Times New Roman" w:eastAsia="DINPro-Italic" w:hAnsi="Times New Roman" w:cs="Times New Roman"/>
          <w:iCs/>
          <w:sz w:val="24"/>
          <w:szCs w:val="24"/>
          <w:lang w:val="en-US"/>
        </w:rPr>
      </w:pPr>
      <w:r w:rsidRPr="00D46FF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Results. </w:t>
      </w:r>
      <w:r w:rsidRPr="00D46FF9">
        <w:rPr>
          <w:rFonts w:ascii="Times New Roman" w:eastAsia="DINPro-Italic" w:hAnsi="Times New Roman" w:cs="Times New Roman"/>
          <w:iCs/>
          <w:sz w:val="24"/>
          <w:szCs w:val="24"/>
          <w:lang w:val="en-US"/>
        </w:rPr>
        <w:t xml:space="preserve">Of all the 101 patients with RA, 41 were frail (40.6 %), 56 (55.4 %) were </w:t>
      </w:r>
      <w:proofErr w:type="spellStart"/>
      <w:r w:rsidRPr="00D46FF9">
        <w:rPr>
          <w:rFonts w:ascii="Times New Roman" w:eastAsia="DINPro-Italic" w:hAnsi="Times New Roman" w:cs="Times New Roman"/>
          <w:iCs/>
          <w:sz w:val="24"/>
          <w:szCs w:val="24"/>
          <w:lang w:val="en-US"/>
        </w:rPr>
        <w:t>prefrai</w:t>
      </w:r>
      <w:r>
        <w:rPr>
          <w:rFonts w:ascii="Times New Roman" w:eastAsia="DINPro-Italic" w:hAnsi="Times New Roman" w:cs="Times New Roman"/>
          <w:iCs/>
          <w:sz w:val="24"/>
          <w:szCs w:val="24"/>
          <w:lang w:val="en-US"/>
        </w:rPr>
        <w:t>l</w:t>
      </w:r>
      <w:proofErr w:type="spellEnd"/>
      <w:r>
        <w:rPr>
          <w:rFonts w:ascii="Times New Roman" w:eastAsia="DINPro-Italic" w:hAnsi="Times New Roman" w:cs="Times New Roman"/>
          <w:iCs/>
          <w:sz w:val="24"/>
          <w:szCs w:val="24"/>
          <w:lang w:val="en-US"/>
        </w:rPr>
        <w:t xml:space="preserve"> and </w:t>
      </w:r>
      <w:proofErr w:type="gramStart"/>
      <w:r>
        <w:rPr>
          <w:rFonts w:ascii="Times New Roman" w:eastAsia="DINPro-Italic" w:hAnsi="Times New Roman" w:cs="Times New Roman"/>
          <w:iCs/>
          <w:sz w:val="24"/>
          <w:szCs w:val="24"/>
          <w:lang w:val="en-US"/>
        </w:rPr>
        <w:t>4</w:t>
      </w:r>
      <w:proofErr w:type="gramEnd"/>
      <w:r>
        <w:rPr>
          <w:rFonts w:ascii="Times New Roman" w:eastAsia="DINPro-Italic" w:hAnsi="Times New Roman" w:cs="Times New Roman"/>
          <w:iCs/>
          <w:sz w:val="24"/>
          <w:szCs w:val="24"/>
          <w:lang w:val="en-US"/>
        </w:rPr>
        <w:t xml:space="preserve"> were not frail (4.0 %). </w:t>
      </w:r>
      <w:r w:rsidRPr="00D46FF9">
        <w:rPr>
          <w:rFonts w:ascii="Times New Roman" w:eastAsia="DINPro-Italic" w:hAnsi="Times New Roman" w:cs="Times New Roman"/>
          <w:iCs/>
          <w:sz w:val="24"/>
          <w:szCs w:val="24"/>
          <w:lang w:val="en-US"/>
        </w:rPr>
        <w:t xml:space="preserve">Compared with </w:t>
      </w:r>
      <w:proofErr w:type="spellStart"/>
      <w:r w:rsidRPr="00D46FF9">
        <w:rPr>
          <w:rFonts w:ascii="Times New Roman" w:eastAsia="DINPro-Italic" w:hAnsi="Times New Roman" w:cs="Times New Roman"/>
          <w:iCs/>
          <w:sz w:val="24"/>
          <w:szCs w:val="24"/>
          <w:lang w:val="en-US"/>
        </w:rPr>
        <w:t>prefrail</w:t>
      </w:r>
      <w:proofErr w:type="spellEnd"/>
      <w:r w:rsidRPr="00D46FF9">
        <w:rPr>
          <w:rFonts w:ascii="Times New Roman" w:eastAsia="DINPro-Italic" w:hAnsi="Times New Roman" w:cs="Times New Roman"/>
          <w:iCs/>
          <w:sz w:val="24"/>
          <w:szCs w:val="24"/>
          <w:lang w:val="en-US"/>
        </w:rPr>
        <w:t xml:space="preserve"> patients, frail individuals were older (p=0.002) and had h</w:t>
      </w:r>
      <w:r>
        <w:rPr>
          <w:rFonts w:ascii="Times New Roman" w:eastAsia="DINPro-Italic" w:hAnsi="Times New Roman" w:cs="Times New Roman"/>
          <w:iCs/>
          <w:sz w:val="24"/>
          <w:szCs w:val="24"/>
          <w:lang w:val="en-US"/>
        </w:rPr>
        <w:t xml:space="preserve">igher disease activity (p=0.03) </w:t>
      </w:r>
      <w:r w:rsidRPr="00D46FF9">
        <w:rPr>
          <w:rFonts w:ascii="Times New Roman" w:eastAsia="DINPro-Italic" w:hAnsi="Times New Roman" w:cs="Times New Roman"/>
          <w:iCs/>
          <w:sz w:val="24"/>
          <w:szCs w:val="24"/>
          <w:lang w:val="en-US"/>
        </w:rPr>
        <w:t xml:space="preserve">and stage (p=0.003) of RA based on X-ray studies, were in more pain according to </w:t>
      </w:r>
      <w:r>
        <w:rPr>
          <w:rFonts w:ascii="Times New Roman" w:eastAsia="DINPro-Italic" w:hAnsi="Times New Roman" w:cs="Times New Roman"/>
          <w:iCs/>
          <w:sz w:val="24"/>
          <w:szCs w:val="24"/>
          <w:lang w:val="en-US"/>
        </w:rPr>
        <w:t xml:space="preserve">the visual analogue scale (VAS) </w:t>
      </w:r>
      <w:r w:rsidRPr="00D46FF9">
        <w:rPr>
          <w:rFonts w:ascii="Times New Roman" w:eastAsia="DINPro-Italic" w:hAnsi="Times New Roman" w:cs="Times New Roman"/>
          <w:iCs/>
          <w:sz w:val="24"/>
          <w:szCs w:val="24"/>
          <w:lang w:val="en-US"/>
        </w:rPr>
        <w:t>(p=0.001) and had more limitations of their everyday activity according to HAQ-DI (p=</w:t>
      </w:r>
      <w:r>
        <w:rPr>
          <w:rFonts w:ascii="Times New Roman" w:eastAsia="DINPro-Italic" w:hAnsi="Times New Roman" w:cs="Times New Roman"/>
          <w:iCs/>
          <w:sz w:val="24"/>
          <w:szCs w:val="24"/>
          <w:lang w:val="en-US"/>
        </w:rPr>
        <w:t xml:space="preserve">0.002). In frail patients wrist </w:t>
      </w:r>
      <w:r w:rsidRPr="00D46FF9">
        <w:rPr>
          <w:rFonts w:ascii="Times New Roman" w:eastAsia="DINPro-Italic" w:hAnsi="Times New Roman" w:cs="Times New Roman"/>
          <w:iCs/>
          <w:sz w:val="24"/>
          <w:szCs w:val="24"/>
          <w:lang w:val="en-US"/>
        </w:rPr>
        <w:t>dynamometry values (p=0.001) were lower and 4 m walking test time was higher (p</w:t>
      </w:r>
      <w:r>
        <w:rPr>
          <w:rFonts w:ascii="Times New Roman" w:eastAsia="DINPro-Italic" w:hAnsi="Times New Roman" w:cs="Times New Roman"/>
          <w:iCs/>
          <w:sz w:val="24"/>
          <w:szCs w:val="24"/>
          <w:lang w:val="en-US"/>
        </w:rPr>
        <w:t xml:space="preserve">=0.004) compared with </w:t>
      </w:r>
      <w:proofErr w:type="spellStart"/>
      <w:r>
        <w:rPr>
          <w:rFonts w:ascii="Times New Roman" w:eastAsia="DINPro-Italic" w:hAnsi="Times New Roman" w:cs="Times New Roman"/>
          <w:iCs/>
          <w:sz w:val="24"/>
          <w:szCs w:val="24"/>
          <w:lang w:val="en-US"/>
        </w:rPr>
        <w:t>prefrail</w:t>
      </w:r>
      <w:proofErr w:type="spellEnd"/>
      <w:r>
        <w:rPr>
          <w:rFonts w:ascii="Times New Roman" w:eastAsia="DINPro-Italic" w:hAnsi="Times New Roman" w:cs="Times New Roman"/>
          <w:iCs/>
          <w:sz w:val="24"/>
          <w:szCs w:val="24"/>
          <w:lang w:val="en-US"/>
        </w:rPr>
        <w:t xml:space="preserve">. </w:t>
      </w:r>
      <w:r w:rsidRPr="00D46FF9">
        <w:rPr>
          <w:rFonts w:ascii="Times New Roman" w:eastAsia="DINPro-Italic" w:hAnsi="Times New Roman" w:cs="Times New Roman"/>
          <w:iCs/>
          <w:sz w:val="24"/>
          <w:szCs w:val="24"/>
          <w:lang w:val="en-US"/>
        </w:rPr>
        <w:t>Frail patients were also more prone to unmotivated weight loss (p&lt;0.001), fatigue</w:t>
      </w:r>
      <w:r>
        <w:rPr>
          <w:rFonts w:ascii="Times New Roman" w:eastAsia="DINPro-Italic" w:hAnsi="Times New Roman" w:cs="Times New Roman"/>
          <w:iCs/>
          <w:sz w:val="24"/>
          <w:szCs w:val="24"/>
          <w:lang w:val="en-US"/>
        </w:rPr>
        <w:t xml:space="preserve"> (p&lt;0.001) and lack of physical </w:t>
      </w:r>
      <w:r w:rsidRPr="00D46FF9">
        <w:rPr>
          <w:rFonts w:ascii="Times New Roman" w:eastAsia="DINPro-Italic" w:hAnsi="Times New Roman" w:cs="Times New Roman"/>
          <w:iCs/>
          <w:sz w:val="24"/>
          <w:szCs w:val="24"/>
          <w:lang w:val="en-US"/>
        </w:rPr>
        <w:t>activity (p&lt;0.001). However, they were at a lower risk of malnutrition (p&lt;0.001). Frail patients wit</w:t>
      </w:r>
      <w:r>
        <w:rPr>
          <w:rFonts w:ascii="Times New Roman" w:eastAsia="DINPro-Italic" w:hAnsi="Times New Roman" w:cs="Times New Roman"/>
          <w:iCs/>
          <w:sz w:val="24"/>
          <w:szCs w:val="24"/>
          <w:lang w:val="en-US"/>
        </w:rPr>
        <w:t xml:space="preserve">h RA had higher </w:t>
      </w:r>
      <w:r w:rsidRPr="00D46FF9">
        <w:rPr>
          <w:rFonts w:ascii="Times New Roman" w:eastAsia="DINPro-Italic" w:hAnsi="Times New Roman" w:cs="Times New Roman"/>
          <w:iCs/>
          <w:sz w:val="24"/>
          <w:szCs w:val="24"/>
          <w:lang w:val="en-US"/>
        </w:rPr>
        <w:t>prevalence of CVD (chronic heart failure, coronary artery disease) (p=0.008), and more pronounce left ventricular</w:t>
      </w:r>
    </w:p>
    <w:p w:rsidR="00D46FF9" w:rsidRPr="00D46FF9" w:rsidRDefault="00D46FF9" w:rsidP="00D46FF9">
      <w:pPr>
        <w:autoSpaceDE w:val="0"/>
        <w:autoSpaceDN w:val="0"/>
        <w:adjustRightInd w:val="0"/>
        <w:spacing w:after="0" w:line="240" w:lineRule="auto"/>
        <w:rPr>
          <w:rFonts w:ascii="Times New Roman" w:eastAsia="DINPro-Italic" w:hAnsi="Times New Roman" w:cs="Times New Roman"/>
          <w:iCs/>
          <w:sz w:val="24"/>
          <w:szCs w:val="24"/>
          <w:lang w:val="en-US"/>
        </w:rPr>
      </w:pPr>
      <w:proofErr w:type="gramStart"/>
      <w:r w:rsidRPr="00D46FF9">
        <w:rPr>
          <w:rFonts w:ascii="Times New Roman" w:eastAsia="DINPro-Italic" w:hAnsi="Times New Roman" w:cs="Times New Roman"/>
          <w:iCs/>
          <w:sz w:val="24"/>
          <w:szCs w:val="24"/>
          <w:lang w:val="en-US"/>
        </w:rPr>
        <w:t>hypertrophy</w:t>
      </w:r>
      <w:proofErr w:type="gramEnd"/>
      <w:r w:rsidRPr="00D46FF9">
        <w:rPr>
          <w:rFonts w:ascii="Times New Roman" w:eastAsia="DINPro-Italic" w:hAnsi="Times New Roman" w:cs="Times New Roman"/>
          <w:iCs/>
          <w:sz w:val="24"/>
          <w:szCs w:val="24"/>
          <w:lang w:val="en-US"/>
        </w:rPr>
        <w:t xml:space="preserve"> (p=0.004). Frail patients had higher 10-year cardiovascular mortalit</w:t>
      </w:r>
      <w:r>
        <w:rPr>
          <w:rFonts w:ascii="Times New Roman" w:eastAsia="DINPro-Italic" w:hAnsi="Times New Roman" w:cs="Times New Roman"/>
          <w:iCs/>
          <w:sz w:val="24"/>
          <w:szCs w:val="24"/>
          <w:lang w:val="en-US"/>
        </w:rPr>
        <w:t xml:space="preserve">y risk according to SCORE scale </w:t>
      </w:r>
      <w:r w:rsidRPr="00D46FF9">
        <w:rPr>
          <w:rFonts w:ascii="Times New Roman" w:eastAsia="DINPro-Italic" w:hAnsi="Times New Roman" w:cs="Times New Roman"/>
          <w:iCs/>
          <w:sz w:val="24"/>
          <w:szCs w:val="24"/>
          <w:lang w:val="en-US"/>
        </w:rPr>
        <w:t>(p=0.02). The majority of these individuals were at a very high risk despite lower level</w:t>
      </w:r>
      <w:r>
        <w:rPr>
          <w:rFonts w:ascii="Times New Roman" w:eastAsia="DINPro-Italic" w:hAnsi="Times New Roman" w:cs="Times New Roman"/>
          <w:iCs/>
          <w:sz w:val="24"/>
          <w:szCs w:val="24"/>
          <w:lang w:val="en-US"/>
        </w:rPr>
        <w:t xml:space="preserve">s of total cholesterol compared </w:t>
      </w:r>
      <w:r w:rsidRPr="00D46FF9">
        <w:rPr>
          <w:rFonts w:ascii="Times New Roman" w:eastAsia="DINPro-Italic" w:hAnsi="Times New Roman" w:cs="Times New Roman"/>
          <w:iCs/>
          <w:sz w:val="24"/>
          <w:szCs w:val="24"/>
          <w:lang w:val="en-US"/>
        </w:rPr>
        <w:t xml:space="preserve">with </w:t>
      </w:r>
      <w:proofErr w:type="spellStart"/>
      <w:r w:rsidRPr="00D46FF9">
        <w:rPr>
          <w:rFonts w:ascii="Times New Roman" w:eastAsia="DINPro-Italic" w:hAnsi="Times New Roman" w:cs="Times New Roman"/>
          <w:iCs/>
          <w:sz w:val="24"/>
          <w:szCs w:val="24"/>
          <w:lang w:val="en-US"/>
        </w:rPr>
        <w:t>prefrail</w:t>
      </w:r>
      <w:proofErr w:type="spellEnd"/>
      <w:r w:rsidRPr="00D46FF9">
        <w:rPr>
          <w:rFonts w:ascii="Times New Roman" w:eastAsia="DINPro-Italic" w:hAnsi="Times New Roman" w:cs="Times New Roman"/>
          <w:iCs/>
          <w:sz w:val="24"/>
          <w:szCs w:val="24"/>
          <w:lang w:val="en-US"/>
        </w:rPr>
        <w:t xml:space="preserve"> participants (p=0.009). Key cardiovascular risk factors in frail patients were ol</w:t>
      </w:r>
      <w:r>
        <w:rPr>
          <w:rFonts w:ascii="Times New Roman" w:eastAsia="DINPro-Italic" w:hAnsi="Times New Roman" w:cs="Times New Roman"/>
          <w:iCs/>
          <w:sz w:val="24"/>
          <w:szCs w:val="24"/>
          <w:lang w:val="en-US"/>
        </w:rPr>
        <w:t xml:space="preserve">der age, arterial hypertension, </w:t>
      </w:r>
      <w:r w:rsidRPr="00D46FF9">
        <w:rPr>
          <w:rFonts w:ascii="Times New Roman" w:eastAsia="DINPro-Italic" w:hAnsi="Times New Roman" w:cs="Times New Roman"/>
          <w:iCs/>
          <w:sz w:val="24"/>
          <w:szCs w:val="24"/>
          <w:lang w:val="en-US"/>
        </w:rPr>
        <w:t xml:space="preserve">and lack of physical activity, in </w:t>
      </w:r>
      <w:proofErr w:type="spellStart"/>
      <w:r w:rsidRPr="00D46FF9">
        <w:rPr>
          <w:rFonts w:ascii="Times New Roman" w:eastAsia="DINPro-Italic" w:hAnsi="Times New Roman" w:cs="Times New Roman"/>
          <w:iCs/>
          <w:sz w:val="24"/>
          <w:szCs w:val="24"/>
          <w:lang w:val="en-US"/>
        </w:rPr>
        <w:t>prefrail</w:t>
      </w:r>
      <w:proofErr w:type="spellEnd"/>
      <w:r w:rsidRPr="00D46FF9">
        <w:rPr>
          <w:rFonts w:ascii="Times New Roman" w:eastAsia="DINPro-Italic" w:hAnsi="Times New Roman" w:cs="Times New Roman"/>
          <w:iCs/>
          <w:sz w:val="24"/>
          <w:szCs w:val="24"/>
          <w:lang w:val="en-US"/>
        </w:rPr>
        <w:t xml:space="preserve"> –hypertension and obesity.</w:t>
      </w:r>
    </w:p>
    <w:p w:rsidR="00D46FF9" w:rsidRPr="00D46FF9" w:rsidRDefault="00D46FF9" w:rsidP="00D46FF9">
      <w:pPr>
        <w:autoSpaceDE w:val="0"/>
        <w:autoSpaceDN w:val="0"/>
        <w:adjustRightInd w:val="0"/>
        <w:spacing w:after="0" w:line="240" w:lineRule="auto"/>
        <w:rPr>
          <w:rFonts w:ascii="Times New Roman" w:eastAsia="DINPro-Italic" w:hAnsi="Times New Roman" w:cs="Times New Roman"/>
          <w:iCs/>
          <w:sz w:val="24"/>
          <w:szCs w:val="24"/>
          <w:lang w:val="en-US"/>
        </w:rPr>
      </w:pPr>
      <w:r w:rsidRPr="00D46FF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Conclusion. </w:t>
      </w:r>
      <w:r w:rsidRPr="00D46FF9">
        <w:rPr>
          <w:rFonts w:ascii="Times New Roman" w:eastAsia="DINPro-Italic" w:hAnsi="Times New Roman" w:cs="Times New Roman"/>
          <w:iCs/>
          <w:sz w:val="24"/>
          <w:szCs w:val="24"/>
          <w:lang w:val="en-US"/>
        </w:rPr>
        <w:t xml:space="preserve">The overall prevalence of frailty in patients with RA was 40.6 %. It is </w:t>
      </w:r>
      <w:r>
        <w:rPr>
          <w:rFonts w:ascii="Times New Roman" w:eastAsia="DINPro-Italic" w:hAnsi="Times New Roman" w:cs="Times New Roman"/>
          <w:iCs/>
          <w:sz w:val="24"/>
          <w:szCs w:val="24"/>
          <w:lang w:val="en-US"/>
        </w:rPr>
        <w:t xml:space="preserve">associated with older age, more </w:t>
      </w:r>
      <w:bookmarkStart w:id="0" w:name="_GoBack"/>
      <w:bookmarkEnd w:id="0"/>
      <w:r w:rsidRPr="00D46FF9">
        <w:rPr>
          <w:rFonts w:ascii="Times New Roman" w:eastAsia="DINPro-Italic" w:hAnsi="Times New Roman" w:cs="Times New Roman"/>
          <w:iCs/>
          <w:sz w:val="24"/>
          <w:szCs w:val="24"/>
          <w:lang w:val="en-US"/>
        </w:rPr>
        <w:t>severe RA, disorders of nutritional status, more everyday life limitations, CVD, and high CV risk.</w:t>
      </w:r>
    </w:p>
    <w:p w:rsidR="00371CA1" w:rsidRPr="00D46FF9" w:rsidRDefault="00D46FF9" w:rsidP="00D46FF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46FF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Keywords: </w:t>
      </w:r>
      <w:r w:rsidRPr="00D46FF9">
        <w:rPr>
          <w:rFonts w:ascii="Times New Roman" w:eastAsia="DINPro-Italic" w:hAnsi="Times New Roman" w:cs="Times New Roman"/>
          <w:iCs/>
          <w:sz w:val="24"/>
          <w:szCs w:val="24"/>
          <w:lang w:val="en-US"/>
        </w:rPr>
        <w:t xml:space="preserve">frailty, </w:t>
      </w:r>
      <w:proofErr w:type="spellStart"/>
      <w:r w:rsidRPr="00D46FF9">
        <w:rPr>
          <w:rFonts w:ascii="Times New Roman" w:eastAsia="DINPro-Italic" w:hAnsi="Times New Roman" w:cs="Times New Roman"/>
          <w:iCs/>
          <w:sz w:val="24"/>
          <w:szCs w:val="24"/>
          <w:lang w:val="en-US"/>
        </w:rPr>
        <w:t>prefrailty</w:t>
      </w:r>
      <w:proofErr w:type="spellEnd"/>
      <w:r w:rsidRPr="00D46FF9">
        <w:rPr>
          <w:rFonts w:ascii="Times New Roman" w:eastAsia="DINPro-Italic" w:hAnsi="Times New Roman" w:cs="Times New Roman"/>
          <w:iCs/>
          <w:sz w:val="24"/>
          <w:szCs w:val="24"/>
          <w:lang w:val="en-US"/>
        </w:rPr>
        <w:t>, rheumatoid arthritis, cardiovascular disease.</w:t>
      </w:r>
    </w:p>
    <w:sectPr w:rsidR="00371CA1" w:rsidRPr="00D46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INPro-Italic">
    <w:altName w:val="MS Gothic"/>
    <w:panose1 w:val="00000000000000000000"/>
    <w:charset w:val="80"/>
    <w:family w:val="swiss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FF9"/>
    <w:rsid w:val="00371CA1"/>
    <w:rsid w:val="00D4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8AD2D-1657-4322-A98F-2B8509566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Студенцова Ирина Вячеславовна</dc:creator>
  <cp:keywords/>
  <dc:description/>
  <cp:lastModifiedBy>Студенцова Ирина Вячеславовна</cp:lastModifiedBy>
  <cp:revision>1</cp:revision>
  <dcterms:created xsi:type="dcterms:W3CDTF">2022-04-20T08:55:00Z</dcterms:created>
  <dcterms:modified xsi:type="dcterms:W3CDTF">2022-04-20T08:56:00Z</dcterms:modified>
</cp:coreProperties>
</file>