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1F" w:rsidRPr="001D481F" w:rsidRDefault="001D481F" w:rsidP="00A1699C">
      <w:pPr>
        <w:rPr>
          <w:b/>
          <w:lang w:val="en-US"/>
        </w:rPr>
      </w:pPr>
      <w:r w:rsidRPr="001D481F">
        <w:rPr>
          <w:b/>
          <w:lang w:val="en-US"/>
        </w:rPr>
        <w:t>Abstract</w:t>
      </w:r>
    </w:p>
    <w:p w:rsidR="001D481F" w:rsidRDefault="001D481F" w:rsidP="00A1699C">
      <w:pPr>
        <w:rPr>
          <w:lang w:val="en-US"/>
        </w:rPr>
      </w:pPr>
      <w:r w:rsidRPr="001D481F">
        <w:rPr>
          <w:b/>
          <w:lang w:val="en-US"/>
        </w:rPr>
        <w:t>Objective.</w:t>
      </w:r>
      <w:r w:rsidRPr="001D481F">
        <w:rPr>
          <w:lang w:val="en-US"/>
        </w:rPr>
        <w:t xml:space="preserve"> To assess changes in the prevalence and intensity of smoking in Tyumen men aged 35–44 and 45– 54 years over 5- and 15-year follow up. Materials and methods. This is a cross-sectional epidemiologic study of representative cohorts of men aged 35– 44 and 45–54 years with follow-up in 1995, 2000, </w:t>
      </w:r>
      <w:proofErr w:type="gramStart"/>
      <w:r w:rsidRPr="001D481F">
        <w:rPr>
          <w:lang w:val="en-US"/>
        </w:rPr>
        <w:t>2010</w:t>
      </w:r>
      <w:proofErr w:type="gramEnd"/>
      <w:r w:rsidRPr="001D481F">
        <w:rPr>
          <w:lang w:val="en-US"/>
        </w:rPr>
        <w:t xml:space="preserve">. Prevalence and intensity of tobacco smoking were assessed using </w:t>
      </w:r>
      <w:proofErr w:type="gramStart"/>
      <w:r w:rsidRPr="001D481F">
        <w:rPr>
          <w:lang w:val="en-US"/>
        </w:rPr>
        <w:t>WHO</w:t>
      </w:r>
      <w:proofErr w:type="gramEnd"/>
      <w:r w:rsidRPr="001D481F">
        <w:rPr>
          <w:lang w:val="en-US"/>
        </w:rPr>
        <w:t xml:space="preserve"> </w:t>
      </w:r>
      <w:proofErr w:type="spellStart"/>
      <w:r w:rsidRPr="001D481F">
        <w:rPr>
          <w:lang w:val="en-US"/>
        </w:rPr>
        <w:t>questionaries</w:t>
      </w:r>
      <w:proofErr w:type="spellEnd"/>
      <w:r w:rsidRPr="001D481F">
        <w:rPr>
          <w:lang w:val="en-US"/>
        </w:rPr>
        <w:t xml:space="preserve"> as a part of </w:t>
      </w:r>
      <w:proofErr w:type="spellStart"/>
      <w:r w:rsidRPr="001D481F">
        <w:rPr>
          <w:lang w:val="en-US"/>
        </w:rPr>
        <w:t>cardiological</w:t>
      </w:r>
      <w:proofErr w:type="spellEnd"/>
      <w:r w:rsidRPr="001D481F">
        <w:rPr>
          <w:lang w:val="en-US"/>
        </w:rPr>
        <w:t xml:space="preserve"> screening in regular smokers. </w:t>
      </w:r>
    </w:p>
    <w:p w:rsidR="001D481F" w:rsidRDefault="001D481F" w:rsidP="00A1699C">
      <w:pPr>
        <w:rPr>
          <w:lang w:val="en-US"/>
        </w:rPr>
      </w:pPr>
      <w:r w:rsidRPr="001D481F">
        <w:rPr>
          <w:b/>
          <w:lang w:val="en-US"/>
        </w:rPr>
        <w:t>Results.</w:t>
      </w:r>
      <w:r w:rsidRPr="001D481F">
        <w:rPr>
          <w:lang w:val="en-US"/>
        </w:rPr>
        <w:t xml:space="preserve"> Based on the 5-year follow-up of Tyumen population, higher prevalence of irregular smoking and lower percentage of adults who have never smoked were identified in individuals over 40 years of age; 15-year </w:t>
      </w:r>
      <w:proofErr w:type="spellStart"/>
      <w:r w:rsidRPr="001D481F">
        <w:rPr>
          <w:lang w:val="en-US"/>
        </w:rPr>
        <w:t>followup</w:t>
      </w:r>
      <w:proofErr w:type="spellEnd"/>
      <w:r w:rsidRPr="001D481F">
        <w:rPr>
          <w:lang w:val="en-US"/>
        </w:rPr>
        <w:t xml:space="preserve"> has shown the reduction of everyday smoking and increase in smoking cessation frequency in adult men aged 35–44 and 45–54 years. Over 5 years, more everyday smokers aged 45–54 years started smoking more heavily; percentage of individuals who smoked less </w:t>
      </w:r>
      <w:proofErr w:type="spellStart"/>
      <w:r w:rsidRPr="001D481F">
        <w:rPr>
          <w:lang w:val="en-US"/>
        </w:rPr>
        <w:t>then</w:t>
      </w:r>
      <w:proofErr w:type="spellEnd"/>
      <w:r w:rsidRPr="001D481F">
        <w:rPr>
          <w:lang w:val="en-US"/>
        </w:rPr>
        <w:t xml:space="preserve"> 10 cigarettes per day has decreased, respectively. Over 15 years, smoking intensity in both age groups </w:t>
      </w:r>
      <w:proofErr w:type="gramStart"/>
      <w:r w:rsidRPr="001D481F">
        <w:rPr>
          <w:lang w:val="en-US"/>
        </w:rPr>
        <w:t>hasn’t</w:t>
      </w:r>
      <w:proofErr w:type="gramEnd"/>
      <w:r w:rsidRPr="001D481F">
        <w:rPr>
          <w:lang w:val="en-US"/>
        </w:rPr>
        <w:t xml:space="preserve"> changed. </w:t>
      </w:r>
    </w:p>
    <w:p w:rsidR="001D481F" w:rsidRDefault="001D481F" w:rsidP="00A1699C">
      <w:pPr>
        <w:rPr>
          <w:lang w:val="en-US"/>
        </w:rPr>
      </w:pPr>
      <w:r w:rsidRPr="001D481F">
        <w:rPr>
          <w:b/>
          <w:lang w:val="en-US"/>
        </w:rPr>
        <w:t>Conclusion.</w:t>
      </w:r>
      <w:r w:rsidRPr="001D481F">
        <w:rPr>
          <w:lang w:val="en-US"/>
        </w:rPr>
        <w:t xml:space="preserve"> Follow-up has shown the reduction of smoking prevalence in adult active men over 15 years and the increase of smoking prevalence over 5 years. Follow-up </w:t>
      </w:r>
      <w:proofErr w:type="gramStart"/>
      <w:r w:rsidRPr="001D481F">
        <w:rPr>
          <w:lang w:val="en-US"/>
        </w:rPr>
        <w:t>was performed</w:t>
      </w:r>
      <w:proofErr w:type="gramEnd"/>
      <w:r w:rsidRPr="001D481F">
        <w:rPr>
          <w:lang w:val="en-US"/>
        </w:rPr>
        <w:t xml:space="preserve"> in the period of social and economic difficulties in Russia. Combined approach to behavioral and psychosocial risk factors is required for efficient smoking prevention programs. </w:t>
      </w:r>
    </w:p>
    <w:p w:rsidR="00A1699C" w:rsidRPr="001D481F" w:rsidRDefault="001D481F" w:rsidP="00A1699C">
      <w:pPr>
        <w:rPr>
          <w:lang w:val="en-US"/>
        </w:rPr>
      </w:pPr>
      <w:bookmarkStart w:id="0" w:name="_GoBack"/>
      <w:r w:rsidRPr="001D481F">
        <w:rPr>
          <w:b/>
          <w:lang w:val="en-US"/>
        </w:rPr>
        <w:t>Keywords:</w:t>
      </w:r>
      <w:r w:rsidRPr="001D481F">
        <w:rPr>
          <w:lang w:val="en-US"/>
        </w:rPr>
        <w:t xml:space="preserve"> </w:t>
      </w:r>
      <w:bookmarkEnd w:id="0"/>
      <w:r w:rsidRPr="001D481F">
        <w:rPr>
          <w:lang w:val="en-US"/>
        </w:rPr>
        <w:t xml:space="preserve">epidemiologic study, population monitoring, open population, men, smoking prevalence, </w:t>
      </w:r>
      <w:proofErr w:type="gramStart"/>
      <w:r w:rsidRPr="001D481F">
        <w:rPr>
          <w:lang w:val="en-US"/>
        </w:rPr>
        <w:t>smoking</w:t>
      </w:r>
      <w:proofErr w:type="gramEnd"/>
      <w:r w:rsidRPr="001D481F">
        <w:rPr>
          <w:lang w:val="en-US"/>
        </w:rPr>
        <w:t xml:space="preserve"> intensity</w:t>
      </w:r>
    </w:p>
    <w:sectPr w:rsidR="00A1699C" w:rsidRPr="001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02"/>
    <w:rsid w:val="00182D02"/>
    <w:rsid w:val="001D481F"/>
    <w:rsid w:val="00295EDD"/>
    <w:rsid w:val="004770CD"/>
    <w:rsid w:val="00496286"/>
    <w:rsid w:val="005F7498"/>
    <w:rsid w:val="00996827"/>
    <w:rsid w:val="00A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438B-7AFD-4443-9B5D-0FA3445E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Марданов Баходир Умарович</dc:creator>
  <cp:keywords/>
  <dc:description/>
  <cp:lastModifiedBy>Марданов Баходир Умарович</cp:lastModifiedBy>
  <cp:revision>6</cp:revision>
  <dcterms:created xsi:type="dcterms:W3CDTF">2021-11-17T14:56:00Z</dcterms:created>
  <dcterms:modified xsi:type="dcterms:W3CDTF">2021-11-17T15:57:00Z</dcterms:modified>
</cp:coreProperties>
</file>