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7F" w:rsidRPr="002B667F" w:rsidRDefault="002B667F" w:rsidP="002B667F">
      <w:pPr>
        <w:rPr>
          <w:b/>
          <w:lang w:val="en-US"/>
        </w:rPr>
      </w:pPr>
      <w:r w:rsidRPr="002B667F">
        <w:rPr>
          <w:b/>
          <w:lang w:val="en-US"/>
        </w:rPr>
        <w:t xml:space="preserve">Abstract </w:t>
      </w:r>
    </w:p>
    <w:p w:rsidR="002B667F" w:rsidRDefault="002B667F" w:rsidP="002B667F">
      <w:pPr>
        <w:rPr>
          <w:lang w:val="en-US"/>
        </w:rPr>
      </w:pPr>
      <w:r w:rsidRPr="002B667F">
        <w:rPr>
          <w:lang w:val="en-US"/>
        </w:rPr>
        <w:t xml:space="preserve">Objective. frequency of heart rhythm disturbances (HRD) and cardiac electrophysiological parameters depending on the presence of left ventricular hypertrophy (LVH) in patients with primary arterial hypertension (AH). </w:t>
      </w:r>
    </w:p>
    <w:p w:rsidR="002B667F" w:rsidRDefault="002B667F" w:rsidP="002B667F">
      <w:pPr>
        <w:rPr>
          <w:lang w:val="en-US"/>
        </w:rPr>
      </w:pPr>
      <w:r w:rsidRPr="002B667F">
        <w:rPr>
          <w:b/>
          <w:lang w:val="en-US"/>
        </w:rPr>
        <w:t>Materials and methods.</w:t>
      </w:r>
      <w:r w:rsidRPr="002B667F">
        <w:rPr>
          <w:lang w:val="en-US"/>
        </w:rPr>
        <w:t xml:space="preserve"> The study included 157 patients (89 men and 68 women) aged from 43 to 65 years (54.2± 6.3 years) with 1–2 grades of AH. All the patients underwent electrocardiography (ECG), blood pressure (BP) monitoring, diagnostic </w:t>
      </w:r>
      <w:proofErr w:type="spellStart"/>
      <w:r w:rsidRPr="002B667F">
        <w:rPr>
          <w:lang w:val="en-US"/>
        </w:rPr>
        <w:t>transesophageal</w:t>
      </w:r>
      <w:proofErr w:type="spellEnd"/>
      <w:r w:rsidRPr="002B667F">
        <w:rPr>
          <w:lang w:val="en-US"/>
        </w:rPr>
        <w:t xml:space="preserve"> electrical stimulation of the heart, echocardiography, and the assessment of heart rate variability (HRV). According to echocardiography, 64 patients (40.8%) had LVH (group 1), and 93 patients (59.2%</w:t>
      </w:r>
      <w:proofErr w:type="gramStart"/>
      <w:r w:rsidRPr="002B667F">
        <w:rPr>
          <w:lang w:val="en-US"/>
        </w:rPr>
        <w:t>)—</w:t>
      </w:r>
      <w:proofErr w:type="gramEnd"/>
      <w:r w:rsidRPr="002B667F">
        <w:rPr>
          <w:lang w:val="en-US"/>
        </w:rPr>
        <w:t xml:space="preserve"> had not (group 2).</w:t>
      </w:r>
      <w:r>
        <w:rPr>
          <w:lang w:val="en-US"/>
        </w:rPr>
        <w:t xml:space="preserve"> </w:t>
      </w:r>
    </w:p>
    <w:p w:rsidR="002B667F" w:rsidRDefault="002B667F" w:rsidP="002B667F">
      <w:pPr>
        <w:rPr>
          <w:lang w:val="en-US"/>
        </w:rPr>
      </w:pPr>
      <w:r w:rsidRPr="002B667F">
        <w:rPr>
          <w:b/>
          <w:lang w:val="en-US"/>
        </w:rPr>
        <w:t xml:space="preserve">Results. </w:t>
      </w:r>
      <w:r w:rsidRPr="002B667F">
        <w:rPr>
          <w:lang w:val="en-US"/>
        </w:rPr>
        <w:t>Various HRD were identified in 68 patients (43.3%</w:t>
      </w:r>
      <w:proofErr w:type="gramStart"/>
      <w:r w:rsidRPr="002B667F">
        <w:rPr>
          <w:lang w:val="en-US"/>
        </w:rPr>
        <w:t>)—</w:t>
      </w:r>
      <w:proofErr w:type="gramEnd"/>
      <w:r w:rsidRPr="002B667F">
        <w:rPr>
          <w:lang w:val="en-US"/>
        </w:rPr>
        <w:t xml:space="preserve"> in group 1 in 40 patients (62.5%), and in group 2 in 28 patients (30.1%). The most common HRD was atrial fibrillation (12.7%), supraventricular (13.4%) and ventricular (11.5%) </w:t>
      </w:r>
      <w:proofErr w:type="spellStart"/>
      <w:r w:rsidRPr="002B667F">
        <w:rPr>
          <w:lang w:val="en-US"/>
        </w:rPr>
        <w:t>extrasystoles</w:t>
      </w:r>
      <w:proofErr w:type="spellEnd"/>
      <w:r w:rsidRPr="002B667F">
        <w:rPr>
          <w:lang w:val="en-US"/>
        </w:rPr>
        <w:t>, the frequency of which was 3–4 times higher in the 1st group compared with the 2nd group. 15 patients (9.6%) had asymptomatic paroxysmal supraventricular tachycardia and latent sinus node dysfunction. In both groups, patients with HRD, showed greater P-wave dispersion, and the parameters of atrial effective refractory period (</w:t>
      </w:r>
      <w:proofErr w:type="spellStart"/>
      <w:r w:rsidRPr="002B667F">
        <w:rPr>
          <w:lang w:val="en-US"/>
        </w:rPr>
        <w:t>aERP</w:t>
      </w:r>
      <w:proofErr w:type="spellEnd"/>
      <w:r w:rsidRPr="002B667F">
        <w:rPr>
          <w:lang w:val="en-US"/>
        </w:rPr>
        <w:t xml:space="preserve">) and </w:t>
      </w:r>
      <w:proofErr w:type="spellStart"/>
      <w:r w:rsidRPr="002B667F">
        <w:rPr>
          <w:lang w:val="en-US"/>
        </w:rPr>
        <w:t>vagosympathetic</w:t>
      </w:r>
      <w:proofErr w:type="spellEnd"/>
      <w:r w:rsidRPr="002B667F">
        <w:rPr>
          <w:lang w:val="en-US"/>
        </w:rPr>
        <w:t xml:space="preserve"> balance SDNN </w:t>
      </w:r>
      <w:proofErr w:type="gramStart"/>
      <w:r w:rsidRPr="002B667F">
        <w:rPr>
          <w:lang w:val="en-US"/>
        </w:rPr>
        <w:t>were lower compared</w:t>
      </w:r>
      <w:proofErr w:type="gramEnd"/>
      <w:r w:rsidRPr="002B667F">
        <w:rPr>
          <w:lang w:val="en-US"/>
        </w:rPr>
        <w:t xml:space="preserve"> with patients without HRD. </w:t>
      </w:r>
    </w:p>
    <w:p w:rsidR="002B667F" w:rsidRDefault="002B667F" w:rsidP="002B667F">
      <w:pPr>
        <w:rPr>
          <w:lang w:val="en-US"/>
        </w:rPr>
      </w:pPr>
      <w:r w:rsidRPr="002B667F">
        <w:rPr>
          <w:b/>
          <w:lang w:val="en-US"/>
        </w:rPr>
        <w:t>Conclusion.</w:t>
      </w:r>
      <w:r w:rsidRPr="002B667F">
        <w:rPr>
          <w:lang w:val="en-US"/>
        </w:rPr>
        <w:t xml:space="preserve"> Thus, the presence of LVH in patients with AH was associated with a high incidence of HRD and cardiac electrical remodeling, which </w:t>
      </w:r>
      <w:proofErr w:type="gramStart"/>
      <w:r w:rsidRPr="002B667F">
        <w:rPr>
          <w:lang w:val="en-US"/>
        </w:rPr>
        <w:t>should be considered</w:t>
      </w:r>
      <w:proofErr w:type="gramEnd"/>
      <w:r w:rsidRPr="002B667F">
        <w:rPr>
          <w:lang w:val="en-US"/>
        </w:rPr>
        <w:t xml:space="preserve"> during cardiac risk stratification. </w:t>
      </w:r>
    </w:p>
    <w:p w:rsidR="00295EDD" w:rsidRPr="002B667F" w:rsidRDefault="002B667F" w:rsidP="002B667F">
      <w:pPr>
        <w:rPr>
          <w:lang w:val="en-US"/>
        </w:rPr>
      </w:pPr>
      <w:bookmarkStart w:id="0" w:name="_GoBack"/>
      <w:r w:rsidRPr="002B667F">
        <w:rPr>
          <w:b/>
          <w:lang w:val="en-US"/>
        </w:rPr>
        <w:t>Keywords:</w:t>
      </w:r>
      <w:r w:rsidRPr="002B667F">
        <w:rPr>
          <w:lang w:val="en-US"/>
        </w:rPr>
        <w:t xml:space="preserve"> </w:t>
      </w:r>
      <w:bookmarkEnd w:id="0"/>
      <w:r w:rsidRPr="002B667F">
        <w:rPr>
          <w:lang w:val="en-US"/>
        </w:rPr>
        <w:t>arterial hypertension, left ventricular hypertrophy, heart rhythm disturbances.</w:t>
      </w:r>
    </w:p>
    <w:sectPr w:rsidR="00295EDD" w:rsidRPr="002B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02"/>
    <w:rsid w:val="00182D02"/>
    <w:rsid w:val="00295EDD"/>
    <w:rsid w:val="002B667F"/>
    <w:rsid w:val="00496286"/>
    <w:rsid w:val="005F7498"/>
    <w:rsid w:val="009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438B-7AFD-4443-9B5D-0FA3445E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Марданов Баходир Умарович</dc:creator>
  <cp:keywords/>
  <dc:description/>
  <cp:lastModifiedBy>Марданов Баходир Умарович</cp:lastModifiedBy>
  <cp:revision>6</cp:revision>
  <dcterms:created xsi:type="dcterms:W3CDTF">2021-11-17T14:55:00Z</dcterms:created>
  <dcterms:modified xsi:type="dcterms:W3CDTF">2021-11-17T15:56:00Z</dcterms:modified>
</cp:coreProperties>
</file>