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-Bold" w:hAnsi="DINPro-Bold" w:cs="DINPro-Bold"/>
          <w:b/>
          <w:bCs/>
          <w:sz w:val="18"/>
          <w:szCs w:val="18"/>
          <w:lang w:val="en-US"/>
        </w:rPr>
        <w:t>Objective.</w:t>
      </w:r>
      <w:proofErr w:type="gramEnd"/>
      <w:r w:rsidRPr="00560A00">
        <w:rPr>
          <w:rFonts w:ascii="DINPro-Bold" w:hAnsi="DINPro-Bold" w:cs="DINPro-Bold"/>
          <w:b/>
          <w:bCs/>
          <w:sz w:val="18"/>
          <w:szCs w:val="18"/>
          <w:lang w:val="en-US"/>
        </w:rPr>
        <w:t xml:space="preserve"> </w:t>
      </w:r>
      <w:r w:rsidRPr="00560A00">
        <w:rPr>
          <w:rFonts w:ascii="DINPro" w:hAnsi="DINPro" w:cs="DINPro"/>
          <w:sz w:val="18"/>
          <w:szCs w:val="18"/>
          <w:lang w:val="en-US"/>
        </w:rPr>
        <w:t>This study ai</w:t>
      </w:r>
      <w:r>
        <w:rPr>
          <w:rFonts w:ascii="DINPro" w:hAnsi="DINPro" w:cs="DINPro"/>
          <w:sz w:val="18"/>
          <w:szCs w:val="18"/>
          <w:lang w:val="en-US"/>
        </w:rPr>
        <w:t xml:space="preserve">med to determine the prevalence </w:t>
      </w:r>
      <w:r w:rsidRPr="00560A00">
        <w:rPr>
          <w:rFonts w:ascii="DINPro" w:hAnsi="DINPro" w:cs="DINPro"/>
          <w:sz w:val="18"/>
          <w:szCs w:val="18"/>
          <w:lang w:val="en-US"/>
        </w:rPr>
        <w:t>and risk factors of new cases of coronary heart disease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" w:hAnsi="DINPro" w:cs="DINPro"/>
          <w:sz w:val="18"/>
          <w:szCs w:val="18"/>
          <w:lang w:val="en-US"/>
        </w:rPr>
        <w:t>(CHD), arterial hypertensio</w:t>
      </w:r>
      <w:r>
        <w:rPr>
          <w:rFonts w:ascii="DINPro" w:hAnsi="DINPro" w:cs="DINPro"/>
          <w:sz w:val="18"/>
          <w:szCs w:val="18"/>
          <w:lang w:val="en-US"/>
        </w:rPr>
        <w:t xml:space="preserve">n (AH) and diabetes mellitus in </w:t>
      </w:r>
      <w:r w:rsidRPr="00560A00">
        <w:rPr>
          <w:rFonts w:ascii="DINPro" w:hAnsi="DINPro" w:cs="DINPro"/>
          <w:sz w:val="18"/>
          <w:szCs w:val="18"/>
          <w:lang w:val="en-US"/>
        </w:rPr>
        <w:t>patients with new coronavirus infection (COVID-19).</w:t>
      </w:r>
      <w:proofErr w:type="gramEnd"/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-Bold" w:hAnsi="DINPro-Bold" w:cs="DINPro-Bold"/>
          <w:b/>
          <w:bCs/>
          <w:sz w:val="18"/>
          <w:szCs w:val="18"/>
          <w:lang w:val="en-US"/>
        </w:rPr>
        <w:t>Methods.</w:t>
      </w:r>
      <w:proofErr w:type="gramEnd"/>
      <w:r w:rsidRPr="00560A00">
        <w:rPr>
          <w:rFonts w:ascii="DINPro-Bold" w:hAnsi="DINPro-Bold" w:cs="DINPro-Bold"/>
          <w:b/>
          <w:bCs/>
          <w:sz w:val="18"/>
          <w:szCs w:val="18"/>
          <w:lang w:val="en-US"/>
        </w:rPr>
        <w:t xml:space="preserve"> </w:t>
      </w:r>
      <w:r w:rsidRPr="00560A00">
        <w:rPr>
          <w:rFonts w:ascii="DINPro" w:hAnsi="DINPro" w:cs="DINPro"/>
          <w:sz w:val="18"/>
          <w:szCs w:val="18"/>
          <w:lang w:val="en-US"/>
        </w:rPr>
        <w:t>This open comparat</w:t>
      </w:r>
      <w:r>
        <w:rPr>
          <w:rFonts w:ascii="DINPro" w:hAnsi="DINPro" w:cs="DINPro"/>
          <w:sz w:val="18"/>
          <w:szCs w:val="18"/>
          <w:lang w:val="en-US"/>
        </w:rPr>
        <w:t xml:space="preserve">ive, prospective study included </w:t>
      </w:r>
      <w:r w:rsidRPr="00560A00">
        <w:rPr>
          <w:rFonts w:ascii="DINPro" w:hAnsi="DINPro" w:cs="DINPro"/>
          <w:sz w:val="18"/>
          <w:szCs w:val="18"/>
          <w:lang w:val="en-US"/>
        </w:rPr>
        <w:t>658 patients: 111 (16.8 %) men and 547 (83.2 %)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" w:hAnsi="DINPro" w:cs="DINPro"/>
          <w:sz w:val="18"/>
          <w:szCs w:val="18"/>
          <w:lang w:val="en-US"/>
        </w:rPr>
        <w:t>women</w:t>
      </w:r>
      <w:proofErr w:type="gramEnd"/>
      <w:r w:rsidRPr="00560A00">
        <w:rPr>
          <w:rFonts w:ascii="DINPro" w:hAnsi="DINPro" w:cs="DINPro"/>
          <w:sz w:val="18"/>
          <w:szCs w:val="18"/>
          <w:lang w:val="en-US"/>
        </w:rPr>
        <w:t xml:space="preserve"> aged from 25 to 44 years —</w:t>
      </w:r>
      <w:r>
        <w:rPr>
          <w:rFonts w:ascii="DINPro" w:hAnsi="DINPro" w:cs="DINPro"/>
          <w:sz w:val="18"/>
          <w:szCs w:val="18"/>
          <w:lang w:val="en-US"/>
        </w:rPr>
        <w:t xml:space="preserve"> 432 (65.6 %), from </w:t>
      </w:r>
      <w:r w:rsidRPr="00560A00">
        <w:rPr>
          <w:rFonts w:ascii="DINPro" w:hAnsi="DINPro" w:cs="DINPro"/>
          <w:sz w:val="18"/>
          <w:szCs w:val="18"/>
          <w:lang w:val="en-US"/>
        </w:rPr>
        <w:t>45 to 59 years — 226 (34.4 %) subjects. Depending on the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" w:hAnsi="DINPro" w:cs="DINPro"/>
          <w:sz w:val="18"/>
          <w:szCs w:val="18"/>
          <w:lang w:val="en-US"/>
        </w:rPr>
        <w:t>history</w:t>
      </w:r>
      <w:proofErr w:type="gramEnd"/>
      <w:r w:rsidRPr="00560A00">
        <w:rPr>
          <w:rFonts w:ascii="DINPro" w:hAnsi="DINPro" w:cs="DINPro"/>
          <w:sz w:val="18"/>
          <w:szCs w:val="18"/>
          <w:lang w:val="en-US"/>
        </w:rPr>
        <w:t xml:space="preserve"> of COVID-19 infection (between March 2020</w:t>
      </w:r>
      <w:r>
        <w:rPr>
          <w:rFonts w:ascii="DINPro" w:hAnsi="DINPro" w:cs="DINPro"/>
          <w:sz w:val="18"/>
          <w:szCs w:val="18"/>
          <w:lang w:val="en-US"/>
        </w:rPr>
        <w:t xml:space="preserve"> and </w:t>
      </w:r>
      <w:r w:rsidRPr="00560A00">
        <w:rPr>
          <w:rFonts w:ascii="DINPro" w:hAnsi="DINPro" w:cs="DINPro"/>
          <w:sz w:val="18"/>
          <w:szCs w:val="18"/>
          <w:lang w:val="en-US"/>
        </w:rPr>
        <w:t>June 2021) patients were divided into two groups. The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" w:hAnsi="DINPro" w:cs="DINPro"/>
          <w:sz w:val="18"/>
          <w:szCs w:val="18"/>
          <w:lang w:val="en-US"/>
        </w:rPr>
        <w:t>main</w:t>
      </w:r>
      <w:proofErr w:type="gramEnd"/>
      <w:r w:rsidRPr="00560A00">
        <w:rPr>
          <w:rFonts w:ascii="DINPro" w:hAnsi="DINPro" w:cs="DINPro"/>
          <w:sz w:val="18"/>
          <w:szCs w:val="18"/>
          <w:lang w:val="en-US"/>
        </w:rPr>
        <w:t xml:space="preserve"> group included 416</w:t>
      </w:r>
      <w:r>
        <w:rPr>
          <w:rFonts w:ascii="DINPro" w:hAnsi="DINPro" w:cs="DINPro"/>
          <w:sz w:val="18"/>
          <w:szCs w:val="18"/>
          <w:lang w:val="en-US"/>
        </w:rPr>
        <w:t xml:space="preserve"> patients (63.2 %) aged 40 (33; </w:t>
      </w:r>
      <w:r w:rsidRPr="00560A00">
        <w:rPr>
          <w:rFonts w:ascii="DINPro" w:hAnsi="DINPro" w:cs="DINPro"/>
          <w:sz w:val="18"/>
          <w:szCs w:val="18"/>
          <w:lang w:val="en-US"/>
        </w:rPr>
        <w:t>47) years who had history of COVID-19 (343 (82.5 %) with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" w:hAnsi="DINPro" w:cs="DINPro"/>
          <w:sz w:val="18"/>
          <w:szCs w:val="18"/>
          <w:lang w:val="en-US"/>
        </w:rPr>
        <w:t>mild</w:t>
      </w:r>
      <w:proofErr w:type="gramEnd"/>
      <w:r w:rsidRPr="00560A00">
        <w:rPr>
          <w:rFonts w:ascii="DINPro" w:hAnsi="DINPro" w:cs="DINPro"/>
          <w:sz w:val="18"/>
          <w:szCs w:val="18"/>
          <w:lang w:val="en-US"/>
        </w:rPr>
        <w:t>, 56 (13.5 %) wit</w:t>
      </w:r>
      <w:r>
        <w:rPr>
          <w:rFonts w:ascii="DINPro" w:hAnsi="DINPro" w:cs="DINPro"/>
          <w:sz w:val="18"/>
          <w:szCs w:val="18"/>
          <w:lang w:val="en-US"/>
        </w:rPr>
        <w:t xml:space="preserve">h moderate-to-severe course, 17 </w:t>
      </w:r>
      <w:r w:rsidRPr="00560A00">
        <w:rPr>
          <w:rFonts w:ascii="DINPro" w:hAnsi="DINPro" w:cs="DINPro"/>
          <w:sz w:val="18"/>
          <w:szCs w:val="18"/>
          <w:lang w:val="en-US"/>
        </w:rPr>
        <w:t>(4 %) with severe course); the comparison group included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r w:rsidRPr="00560A00">
        <w:rPr>
          <w:rFonts w:ascii="DINPro" w:hAnsi="DINPro" w:cs="DINPro"/>
          <w:sz w:val="18"/>
          <w:szCs w:val="18"/>
          <w:lang w:val="en-US"/>
        </w:rPr>
        <w:t xml:space="preserve">242 (36.8 %) patients aged </w:t>
      </w:r>
      <w:r>
        <w:rPr>
          <w:rFonts w:ascii="DINPro" w:hAnsi="DINPro" w:cs="DINPro"/>
          <w:sz w:val="18"/>
          <w:szCs w:val="18"/>
          <w:lang w:val="en-US"/>
        </w:rPr>
        <w:t xml:space="preserve">41 (32.8; 47) years who did </w:t>
      </w:r>
      <w:proofErr w:type="spellStart"/>
      <w:r>
        <w:rPr>
          <w:rFonts w:ascii="DINPro" w:hAnsi="DINPro" w:cs="DINPro"/>
          <w:sz w:val="18"/>
          <w:szCs w:val="18"/>
          <w:lang w:val="en-US"/>
        </w:rPr>
        <w:t>not</w:t>
      </w:r>
      <w:r w:rsidRPr="00560A00">
        <w:rPr>
          <w:rFonts w:ascii="DINPro" w:hAnsi="DINPro" w:cs="DINPro"/>
          <w:sz w:val="18"/>
          <w:szCs w:val="18"/>
          <w:lang w:val="en-US"/>
        </w:rPr>
        <w:t>have</w:t>
      </w:r>
      <w:proofErr w:type="spellEnd"/>
      <w:r w:rsidRPr="00560A00">
        <w:rPr>
          <w:rFonts w:ascii="DINPro" w:hAnsi="DINPro" w:cs="DINPro"/>
          <w:sz w:val="18"/>
          <w:szCs w:val="18"/>
          <w:lang w:val="en-US"/>
        </w:rPr>
        <w:t xml:space="preserve"> COVID-19.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-Bold" w:hAnsi="DINPro-Bold" w:cs="DINPro-Bold"/>
          <w:b/>
          <w:bCs/>
          <w:sz w:val="18"/>
          <w:szCs w:val="18"/>
          <w:lang w:val="en-US"/>
        </w:rPr>
        <w:t>Results.</w:t>
      </w:r>
      <w:proofErr w:type="gramEnd"/>
      <w:r w:rsidRPr="00560A00">
        <w:rPr>
          <w:rFonts w:ascii="DINPro-Bold" w:hAnsi="DINPro-Bold" w:cs="DINPro-Bold"/>
          <w:b/>
          <w:bCs/>
          <w:sz w:val="18"/>
          <w:szCs w:val="18"/>
          <w:lang w:val="en-US"/>
        </w:rPr>
        <w:t xml:space="preserve"> </w:t>
      </w:r>
      <w:r w:rsidRPr="00560A00">
        <w:rPr>
          <w:rFonts w:ascii="DINPro" w:hAnsi="DINPro" w:cs="DINPro"/>
          <w:sz w:val="18"/>
          <w:szCs w:val="18"/>
          <w:lang w:val="en-US"/>
        </w:rPr>
        <w:t>There was a statis</w:t>
      </w:r>
      <w:r>
        <w:rPr>
          <w:rFonts w:ascii="DINPro" w:hAnsi="DINPro" w:cs="DINPro"/>
          <w:sz w:val="18"/>
          <w:szCs w:val="18"/>
          <w:lang w:val="en-US"/>
        </w:rPr>
        <w:t xml:space="preserve">tically significant increase of </w:t>
      </w:r>
      <w:r w:rsidRPr="00560A00">
        <w:rPr>
          <w:rFonts w:ascii="DINPro" w:hAnsi="DINPro" w:cs="DINPro"/>
          <w:sz w:val="18"/>
          <w:szCs w:val="18"/>
          <w:lang w:val="en-US"/>
        </w:rPr>
        <w:t>systolic blood pressure (SBP) (from 127 to 129 mm Hg,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r w:rsidRPr="00560A00">
        <w:rPr>
          <w:rFonts w:ascii="DINPro" w:hAnsi="DINPro" w:cs="DINPro"/>
          <w:sz w:val="18"/>
          <w:szCs w:val="18"/>
          <w:lang w:val="en-US"/>
        </w:rPr>
        <w:t xml:space="preserve">p = 0,006), number of </w:t>
      </w:r>
      <w:proofErr w:type="spellStart"/>
      <w:r w:rsidRPr="00560A00">
        <w:rPr>
          <w:rFonts w:ascii="DINPro" w:hAnsi="DINPro" w:cs="DINPro"/>
          <w:sz w:val="18"/>
          <w:szCs w:val="18"/>
          <w:lang w:val="en-US"/>
        </w:rPr>
        <w:t>hypercholesterolemic</w:t>
      </w:r>
      <w:proofErr w:type="spellEnd"/>
      <w:r w:rsidRPr="00560A00">
        <w:rPr>
          <w:rFonts w:ascii="DINPro" w:hAnsi="DINPro" w:cs="DINPro"/>
          <w:sz w:val="18"/>
          <w:szCs w:val="18"/>
          <w:lang w:val="en-US"/>
        </w:rPr>
        <w:t xml:space="preserve"> (</w:t>
      </w:r>
      <w:r>
        <w:rPr>
          <w:rFonts w:ascii="DINPro" w:hAnsi="DINPro" w:cs="DINPro"/>
          <w:sz w:val="18"/>
          <w:szCs w:val="18"/>
          <w:lang w:val="en-US"/>
        </w:rPr>
        <w:t>from 6</w:t>
      </w:r>
      <w:proofErr w:type="gramStart"/>
      <w:r>
        <w:rPr>
          <w:rFonts w:ascii="DINPro" w:hAnsi="DINPro" w:cs="DINPro"/>
          <w:sz w:val="18"/>
          <w:szCs w:val="18"/>
          <w:lang w:val="en-US"/>
        </w:rPr>
        <w:t>,7</w:t>
      </w:r>
      <w:proofErr w:type="gramEnd"/>
      <w:r>
        <w:rPr>
          <w:rFonts w:ascii="DINPro" w:hAnsi="DINPro" w:cs="DINPro"/>
          <w:sz w:val="18"/>
          <w:szCs w:val="18"/>
          <w:lang w:val="en-US"/>
        </w:rPr>
        <w:t xml:space="preserve"> % </w:t>
      </w:r>
      <w:r w:rsidRPr="00560A00">
        <w:rPr>
          <w:rFonts w:ascii="DINPro" w:hAnsi="DINPro" w:cs="DINPro"/>
          <w:sz w:val="18"/>
          <w:szCs w:val="18"/>
          <w:lang w:val="en-US"/>
        </w:rPr>
        <w:t>to 48,3 %, p &lt; 0.001) and overweight patients (from 40.1 %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" w:hAnsi="DINPro" w:cs="DINPro"/>
          <w:sz w:val="18"/>
          <w:szCs w:val="18"/>
          <w:lang w:val="en-US"/>
        </w:rPr>
        <w:t>to</w:t>
      </w:r>
      <w:proofErr w:type="gramEnd"/>
      <w:r w:rsidRPr="00560A00">
        <w:rPr>
          <w:rFonts w:ascii="DINPro" w:hAnsi="DINPro" w:cs="DINPro"/>
          <w:sz w:val="18"/>
          <w:szCs w:val="18"/>
          <w:lang w:val="en-US"/>
        </w:rPr>
        <w:t xml:space="preserve"> 75.9 %, p &lt; 0.001). Dur</w:t>
      </w:r>
      <w:r>
        <w:rPr>
          <w:rFonts w:ascii="DINPro" w:hAnsi="DINPro" w:cs="DINPro"/>
          <w:sz w:val="18"/>
          <w:szCs w:val="18"/>
          <w:lang w:val="en-US"/>
        </w:rPr>
        <w:t xml:space="preserve">ing the observation period, one </w:t>
      </w:r>
      <w:r w:rsidRPr="00560A00">
        <w:rPr>
          <w:rFonts w:ascii="DINPro" w:hAnsi="DINPro" w:cs="DINPro"/>
          <w:sz w:val="18"/>
          <w:szCs w:val="18"/>
          <w:lang w:val="en-US"/>
        </w:rPr>
        <w:t xml:space="preserve">in four (23.3 %) young and </w:t>
      </w:r>
      <w:r>
        <w:rPr>
          <w:rFonts w:ascii="DINPro" w:hAnsi="DINPro" w:cs="DINPro"/>
          <w:sz w:val="18"/>
          <w:szCs w:val="18"/>
          <w:lang w:val="en-US"/>
        </w:rPr>
        <w:t xml:space="preserve">middle-aged subjects developed: </w:t>
      </w:r>
      <w:r w:rsidRPr="00560A00">
        <w:rPr>
          <w:rFonts w:ascii="DINPro" w:hAnsi="DINPro" w:cs="DINPro"/>
          <w:sz w:val="18"/>
          <w:szCs w:val="18"/>
          <w:lang w:val="en-US"/>
        </w:rPr>
        <w:t>8.6 % hypertension</w:t>
      </w:r>
      <w:r>
        <w:rPr>
          <w:rFonts w:ascii="DINPro" w:hAnsi="DINPro" w:cs="DINPro"/>
          <w:sz w:val="18"/>
          <w:szCs w:val="18"/>
          <w:lang w:val="en-US"/>
        </w:rPr>
        <w:t xml:space="preserve">, 6.3 % diabetes mellitus (DM), </w:t>
      </w:r>
      <w:r w:rsidRPr="00560A00">
        <w:rPr>
          <w:rFonts w:ascii="DINPro" w:hAnsi="DINPro" w:cs="DINPro"/>
          <w:sz w:val="18"/>
          <w:szCs w:val="18"/>
          <w:lang w:val="en-US"/>
        </w:rPr>
        <w:t>and 5.5 % CHD. The estimated r</w:t>
      </w:r>
      <w:r>
        <w:rPr>
          <w:rFonts w:ascii="DINPro" w:hAnsi="DINPro" w:cs="DINPro"/>
          <w:sz w:val="18"/>
          <w:szCs w:val="18"/>
          <w:lang w:val="en-US"/>
        </w:rPr>
        <w:t xml:space="preserve">isk of premature cardiovascular </w:t>
      </w:r>
      <w:r w:rsidRPr="00560A00">
        <w:rPr>
          <w:rFonts w:ascii="DINPro" w:hAnsi="DINPro" w:cs="DINPro"/>
          <w:sz w:val="18"/>
          <w:szCs w:val="18"/>
          <w:lang w:val="en-US"/>
        </w:rPr>
        <w:t>events after C</w:t>
      </w:r>
      <w:r>
        <w:rPr>
          <w:rFonts w:ascii="DINPro" w:hAnsi="DINPro" w:cs="DINPro"/>
          <w:sz w:val="18"/>
          <w:szCs w:val="18"/>
          <w:lang w:val="en-US"/>
        </w:rPr>
        <w:t xml:space="preserve">OVID-19 was 74 % higher than in </w:t>
      </w:r>
      <w:r w:rsidRPr="00560A00">
        <w:rPr>
          <w:rFonts w:ascii="DINPro" w:hAnsi="DINPro" w:cs="DINPro"/>
          <w:sz w:val="18"/>
          <w:szCs w:val="18"/>
          <w:lang w:val="en-US"/>
        </w:rPr>
        <w:t xml:space="preserve">the comparison group. In the </w:t>
      </w:r>
      <w:r>
        <w:rPr>
          <w:rFonts w:ascii="DINPro" w:hAnsi="DINPro" w:cs="DINPro"/>
          <w:sz w:val="18"/>
          <w:szCs w:val="18"/>
          <w:lang w:val="en-US"/>
        </w:rPr>
        <w:t xml:space="preserve">group of patients who developed </w:t>
      </w:r>
      <w:r w:rsidRPr="00560A00">
        <w:rPr>
          <w:rFonts w:ascii="DINPro" w:hAnsi="DINPro" w:cs="DINPro"/>
          <w:sz w:val="18"/>
          <w:szCs w:val="18"/>
          <w:lang w:val="en-US"/>
        </w:rPr>
        <w:t>new cases of AH</w:t>
      </w:r>
      <w:r>
        <w:rPr>
          <w:rFonts w:ascii="DINPro" w:hAnsi="DINPro" w:cs="DINPro"/>
          <w:sz w:val="18"/>
          <w:szCs w:val="18"/>
          <w:lang w:val="en-US"/>
        </w:rPr>
        <w:t xml:space="preserve">, CHD and DM, moderately severe </w:t>
      </w:r>
      <w:r w:rsidRPr="00560A00">
        <w:rPr>
          <w:rFonts w:ascii="DINPro" w:hAnsi="DINPro" w:cs="DINPro"/>
          <w:sz w:val="18"/>
          <w:szCs w:val="18"/>
          <w:lang w:val="en-US"/>
        </w:rPr>
        <w:t>(p &lt; 0.001) and severe</w:t>
      </w:r>
      <w:r>
        <w:rPr>
          <w:rFonts w:ascii="DINPro" w:hAnsi="DINPro" w:cs="DINPro"/>
          <w:sz w:val="18"/>
          <w:szCs w:val="18"/>
          <w:lang w:val="en-US"/>
        </w:rPr>
        <w:t xml:space="preserve"> course (p = 0.002) of COVID-19 </w:t>
      </w:r>
      <w:r w:rsidRPr="00560A00">
        <w:rPr>
          <w:rFonts w:ascii="DINPro" w:hAnsi="DINPro" w:cs="DINPro"/>
          <w:sz w:val="18"/>
          <w:szCs w:val="18"/>
          <w:lang w:val="en-US"/>
        </w:rPr>
        <w:t>with subsequent admiss</w:t>
      </w:r>
      <w:r>
        <w:rPr>
          <w:rFonts w:ascii="DINPro" w:hAnsi="DINPro" w:cs="DINPro"/>
          <w:sz w:val="18"/>
          <w:szCs w:val="18"/>
          <w:lang w:val="en-US"/>
        </w:rPr>
        <w:t xml:space="preserve">ion to hospital were registered </w:t>
      </w:r>
      <w:r w:rsidRPr="00560A00">
        <w:rPr>
          <w:rFonts w:ascii="DINPro" w:hAnsi="DINPro" w:cs="DINPro"/>
          <w:sz w:val="18"/>
          <w:szCs w:val="18"/>
          <w:lang w:val="en-US"/>
        </w:rPr>
        <w:t xml:space="preserve">more frequently. In the group </w:t>
      </w:r>
      <w:r>
        <w:rPr>
          <w:rFonts w:ascii="DINPro" w:hAnsi="DINPro" w:cs="DINPro"/>
          <w:sz w:val="18"/>
          <w:szCs w:val="18"/>
          <w:lang w:val="en-US"/>
        </w:rPr>
        <w:t xml:space="preserve">of patients who did not develop </w:t>
      </w:r>
      <w:r w:rsidRPr="00560A00">
        <w:rPr>
          <w:rFonts w:ascii="DINPro" w:hAnsi="DINPro" w:cs="DINPro"/>
          <w:sz w:val="18"/>
          <w:szCs w:val="18"/>
          <w:lang w:val="en-US"/>
        </w:rPr>
        <w:t>new cases of stu</w:t>
      </w:r>
      <w:r>
        <w:rPr>
          <w:rFonts w:ascii="DINPro" w:hAnsi="DINPro" w:cs="DINPro"/>
          <w:sz w:val="18"/>
          <w:szCs w:val="18"/>
          <w:lang w:val="en-US"/>
        </w:rPr>
        <w:t xml:space="preserve">died events mild disease course </w:t>
      </w:r>
      <w:r w:rsidRPr="00560A00">
        <w:rPr>
          <w:rFonts w:ascii="DINPro" w:hAnsi="DINPro" w:cs="DINPro"/>
          <w:sz w:val="18"/>
          <w:szCs w:val="18"/>
          <w:lang w:val="en-US"/>
        </w:rPr>
        <w:t>(p &lt; 0.001) of COVID-19 was more prevalent.</w:t>
      </w:r>
    </w:p>
    <w:p w:rsidR="00560A00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-Bold" w:hAnsi="DINPro-Bold" w:cs="DINPro-Bold"/>
          <w:b/>
          <w:bCs/>
          <w:sz w:val="18"/>
          <w:szCs w:val="18"/>
          <w:lang w:val="en-US"/>
        </w:rPr>
        <w:t>Conclusions.</w:t>
      </w:r>
      <w:proofErr w:type="gramEnd"/>
      <w:r w:rsidRPr="00560A00">
        <w:rPr>
          <w:rFonts w:ascii="DINPro-Bold" w:hAnsi="DINPro-Bold" w:cs="DINPro-Bold"/>
          <w:b/>
          <w:bCs/>
          <w:sz w:val="18"/>
          <w:szCs w:val="18"/>
          <w:lang w:val="en-US"/>
        </w:rPr>
        <w:t xml:space="preserve"> </w:t>
      </w:r>
      <w:r w:rsidRPr="00560A00">
        <w:rPr>
          <w:rFonts w:ascii="DINPro" w:hAnsi="DINPro" w:cs="DINPro"/>
          <w:sz w:val="18"/>
          <w:szCs w:val="18"/>
          <w:lang w:val="en-US"/>
        </w:rPr>
        <w:t>One in four p</w:t>
      </w:r>
      <w:r>
        <w:rPr>
          <w:rFonts w:ascii="DINPro" w:hAnsi="DINPro" w:cs="DINPro"/>
          <w:sz w:val="18"/>
          <w:szCs w:val="18"/>
          <w:lang w:val="en-US"/>
        </w:rPr>
        <w:t xml:space="preserve">atients aged 18 to 59 years may </w:t>
      </w:r>
      <w:r w:rsidRPr="00560A00">
        <w:rPr>
          <w:rFonts w:ascii="DINPro" w:hAnsi="DINPro" w:cs="DINPro"/>
          <w:sz w:val="18"/>
          <w:szCs w:val="18"/>
          <w:lang w:val="en-US"/>
        </w:rPr>
        <w:t xml:space="preserve">develop cardiovascular </w:t>
      </w:r>
      <w:r>
        <w:rPr>
          <w:rFonts w:ascii="DINPro" w:hAnsi="DINPro" w:cs="DINPro"/>
          <w:sz w:val="18"/>
          <w:szCs w:val="18"/>
          <w:lang w:val="en-US"/>
        </w:rPr>
        <w:t xml:space="preserve">event as the long term COVID-19 </w:t>
      </w:r>
      <w:r w:rsidRPr="00560A00">
        <w:rPr>
          <w:rFonts w:ascii="DINPro" w:hAnsi="DINPro" w:cs="DINPro"/>
          <w:sz w:val="18"/>
          <w:szCs w:val="18"/>
          <w:lang w:val="en-US"/>
        </w:rPr>
        <w:t>complication. The r</w:t>
      </w:r>
      <w:r>
        <w:rPr>
          <w:rFonts w:ascii="DINPro" w:hAnsi="DINPro" w:cs="DINPro"/>
          <w:sz w:val="18"/>
          <w:szCs w:val="18"/>
          <w:lang w:val="en-US"/>
        </w:rPr>
        <w:t xml:space="preserve">isk of premature cardiovascular </w:t>
      </w:r>
      <w:r w:rsidRPr="00560A00">
        <w:rPr>
          <w:rFonts w:ascii="DINPro" w:hAnsi="DINPro" w:cs="DINPro"/>
          <w:sz w:val="18"/>
          <w:szCs w:val="18"/>
          <w:lang w:val="en-US"/>
        </w:rPr>
        <w:t>events after COVID-19 infection was 74 % higher than in</w:t>
      </w:r>
      <w:r>
        <w:rPr>
          <w:rFonts w:ascii="DINPro" w:hAnsi="DINPro" w:cs="DINPro"/>
          <w:sz w:val="18"/>
          <w:szCs w:val="18"/>
          <w:lang w:val="en-US"/>
        </w:rPr>
        <w:t xml:space="preserve"> </w:t>
      </w:r>
      <w:r w:rsidRPr="00560A00">
        <w:rPr>
          <w:rFonts w:ascii="DINPro" w:hAnsi="DINPro" w:cs="DINPro"/>
          <w:sz w:val="18"/>
          <w:szCs w:val="18"/>
          <w:lang w:val="en-US"/>
        </w:rPr>
        <w:t>a group of people of similar age and sex. Smoking,</w:t>
      </w:r>
      <w:r>
        <w:rPr>
          <w:rFonts w:ascii="DINPro" w:hAnsi="DINPro" w:cs="DINPro"/>
          <w:sz w:val="18"/>
          <w:szCs w:val="18"/>
          <w:lang w:val="en-US"/>
        </w:rPr>
        <w:t xml:space="preserve"> hypercholesterolemia, </w:t>
      </w:r>
      <w:r w:rsidRPr="00560A00">
        <w:rPr>
          <w:rFonts w:ascii="DINPro" w:hAnsi="DINPro" w:cs="DINPro"/>
          <w:sz w:val="18"/>
          <w:szCs w:val="18"/>
          <w:lang w:val="en-US"/>
        </w:rPr>
        <w:t>excess body weight, three or more</w:t>
      </w:r>
    </w:p>
    <w:p w:rsidR="00460543" w:rsidRPr="00560A00" w:rsidRDefault="00560A00" w:rsidP="00560A00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560A00">
        <w:rPr>
          <w:rFonts w:ascii="DINPro" w:hAnsi="DINPro" w:cs="DINPro"/>
          <w:sz w:val="18"/>
          <w:szCs w:val="18"/>
          <w:lang w:val="en-US"/>
        </w:rPr>
        <w:t>cardiovascular</w:t>
      </w:r>
      <w:proofErr w:type="gramEnd"/>
      <w:r w:rsidRPr="00560A00">
        <w:rPr>
          <w:rFonts w:ascii="DINPro" w:hAnsi="DINPro" w:cs="DINPro"/>
          <w:sz w:val="18"/>
          <w:szCs w:val="18"/>
          <w:lang w:val="en-US"/>
        </w:rPr>
        <w:t xml:space="preserve"> risk facto</w:t>
      </w:r>
      <w:r>
        <w:rPr>
          <w:rFonts w:ascii="DINPro" w:hAnsi="DINPro" w:cs="DINPro"/>
          <w:sz w:val="18"/>
          <w:szCs w:val="18"/>
          <w:lang w:val="en-US"/>
        </w:rPr>
        <w:t xml:space="preserve">rs may be considered as factors </w:t>
      </w:r>
      <w:r w:rsidRPr="00560A00">
        <w:rPr>
          <w:rFonts w:ascii="DINPro" w:hAnsi="DINPro" w:cs="DINPro"/>
          <w:sz w:val="18"/>
          <w:szCs w:val="18"/>
          <w:lang w:val="en-US"/>
        </w:rPr>
        <w:t>for timely stratification of patient</w:t>
      </w:r>
      <w:r>
        <w:rPr>
          <w:rFonts w:ascii="DINPro" w:hAnsi="DINPro" w:cs="DINPro"/>
          <w:sz w:val="18"/>
          <w:szCs w:val="18"/>
          <w:lang w:val="en-US"/>
        </w:rPr>
        <w:t xml:space="preserve">s due to the risk of developing </w:t>
      </w:r>
      <w:bookmarkStart w:id="0" w:name="_GoBack"/>
      <w:bookmarkEnd w:id="0"/>
      <w:r w:rsidRPr="00560A00">
        <w:rPr>
          <w:rFonts w:ascii="DINPro" w:hAnsi="DINPro" w:cs="DINPro"/>
          <w:sz w:val="18"/>
          <w:szCs w:val="18"/>
          <w:lang w:val="en-US"/>
        </w:rPr>
        <w:t>CHD or DM.</w:t>
      </w:r>
    </w:p>
    <w:sectPr w:rsidR="00460543" w:rsidRPr="0056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00"/>
    <w:rsid w:val="004F7A2A"/>
    <w:rsid w:val="00560A00"/>
    <w:rsid w:val="00E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2023-03-03T13:24:00Z</dcterms:created>
  <dcterms:modified xsi:type="dcterms:W3CDTF">2023-03-03T13:26:00Z</dcterms:modified>
</cp:coreProperties>
</file>