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1F" w:rsidRPr="00535C1F" w:rsidRDefault="00535C1F" w:rsidP="00535C1F">
      <w:pPr>
        <w:autoSpaceDE w:val="0"/>
        <w:autoSpaceDN w:val="0"/>
        <w:adjustRightInd w:val="0"/>
        <w:spacing w:after="0" w:line="240" w:lineRule="auto"/>
        <w:rPr>
          <w:rFonts w:ascii="Times New Roman" w:eastAsia="DINPro-Bold" w:hAnsi="Times New Roman" w:cs="Times New Roman"/>
          <w:b/>
          <w:bCs/>
          <w:sz w:val="24"/>
          <w:szCs w:val="24"/>
          <w:lang w:val="en-US"/>
        </w:rPr>
      </w:pPr>
      <w:r w:rsidRPr="00535C1F">
        <w:rPr>
          <w:rFonts w:ascii="Times New Roman" w:eastAsia="DINPro-Bold" w:hAnsi="Times New Roman" w:cs="Times New Roman"/>
          <w:b/>
          <w:bCs/>
          <w:sz w:val="24"/>
          <w:szCs w:val="24"/>
          <w:lang w:val="en-US"/>
        </w:rPr>
        <w:t>Abstract</w:t>
      </w:r>
    </w:p>
    <w:p w:rsidR="00535C1F" w:rsidRPr="00535C1F" w:rsidRDefault="00535C1F" w:rsidP="00535C1F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proofErr w:type="gramStart"/>
      <w:r w:rsidRPr="00535C1F">
        <w:rPr>
          <w:rFonts w:ascii="Times New Roman" w:eastAsia="DINPro-Bold" w:hAnsi="Times New Roman" w:cs="Times New Roman"/>
          <w:b/>
          <w:bCs/>
          <w:sz w:val="24"/>
          <w:szCs w:val="24"/>
          <w:lang w:val="en-US"/>
        </w:rPr>
        <w:t>Objective.</w:t>
      </w:r>
      <w:proofErr w:type="gramEnd"/>
      <w:r w:rsidRPr="00535C1F">
        <w:rPr>
          <w:rFonts w:ascii="Times New Roman" w:eastAsia="DINPro-Bold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This study aimed 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>to investigate the relationship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>between surgical fe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>ar level and postoperative pain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>and sleep quality in patients undergoing coronary artery</w:t>
      </w:r>
    </w:p>
    <w:p w:rsidR="00535C1F" w:rsidRPr="00535C1F" w:rsidRDefault="00535C1F" w:rsidP="00535C1F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proofErr w:type="gramStart"/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>bypass</w:t>
      </w:r>
      <w:proofErr w:type="gramEnd"/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graft (CABG) surgery.</w:t>
      </w:r>
    </w:p>
    <w:p w:rsidR="00535C1F" w:rsidRPr="00535C1F" w:rsidRDefault="00535C1F" w:rsidP="00535C1F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proofErr w:type="gramStart"/>
      <w:r w:rsidRPr="00535C1F">
        <w:rPr>
          <w:rFonts w:ascii="Times New Roman" w:eastAsia="DINPro-Bold" w:hAnsi="Times New Roman" w:cs="Times New Roman"/>
          <w:b/>
          <w:bCs/>
          <w:sz w:val="24"/>
          <w:szCs w:val="24"/>
          <w:lang w:val="en-US"/>
        </w:rPr>
        <w:t>Methods.</w:t>
      </w:r>
      <w:proofErr w:type="gramEnd"/>
      <w:r w:rsidRPr="00535C1F">
        <w:rPr>
          <w:rFonts w:ascii="Times New Roman" w:eastAsia="DINPro-Bold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>The study was conducted with 70 patients.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>The data for the descri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>ptive and cross-sectional study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were collected using 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>the Surgical Fear Questionnaire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>(SFQ), Anxiety Specific t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>o Surgery Questionnaire (ASSQ),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>Richard-Campbell Sleep Questionnaire (RCSQ), and</w:t>
      </w:r>
    </w:p>
    <w:p w:rsidR="00535C1F" w:rsidRPr="00535C1F" w:rsidRDefault="00535C1F" w:rsidP="00535C1F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proofErr w:type="gramStart"/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>Visual Analog Scale (VAS).</w:t>
      </w:r>
      <w:proofErr w:type="gramEnd"/>
    </w:p>
    <w:p w:rsidR="00535C1F" w:rsidRPr="00535C1F" w:rsidRDefault="00535C1F" w:rsidP="00535C1F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proofErr w:type="gramStart"/>
      <w:r w:rsidRPr="00535C1F">
        <w:rPr>
          <w:rFonts w:ascii="Times New Roman" w:eastAsia="DINPro-Bold" w:hAnsi="Times New Roman" w:cs="Times New Roman"/>
          <w:b/>
          <w:bCs/>
          <w:sz w:val="24"/>
          <w:szCs w:val="24"/>
          <w:lang w:val="en-US"/>
        </w:rPr>
        <w:t>Results.</w:t>
      </w:r>
      <w:proofErr w:type="gramEnd"/>
      <w:r w:rsidRPr="00535C1F">
        <w:rPr>
          <w:rFonts w:ascii="Times New Roman" w:eastAsia="DINPro-Bold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The average age of participants was 65.23 </w:t>
      </w:r>
      <w:r w:rsidRPr="00535C1F">
        <w:rPr>
          <w:rFonts w:ascii="Times New Roman" w:eastAsia="DINPro" w:hAnsi="Times New Roman" w:cs="Times New Roman"/>
          <w:sz w:val="24"/>
          <w:szCs w:val="24"/>
        </w:rPr>
        <w:t>Ѓ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>} 8.39;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>65.7 % of them were males. Fe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>male patients had significantly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higher ASSQ 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>total scores than male patients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>(p &lt; 0.05). A statistically s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>ignificant positive correlation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>was found between the surgical fear and anxiety levels of</w:t>
      </w:r>
    </w:p>
    <w:p w:rsidR="00535C1F" w:rsidRPr="00535C1F" w:rsidRDefault="00535C1F" w:rsidP="00535C1F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proofErr w:type="gramStart"/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>the</w:t>
      </w:r>
      <w:proofErr w:type="gramEnd"/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patients prior to CABG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surgery and postoperative pain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>and sleep quality (p &lt; 0.05).</w:t>
      </w:r>
    </w:p>
    <w:p w:rsidR="00535C1F" w:rsidRPr="00535C1F" w:rsidRDefault="00535C1F" w:rsidP="00535C1F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proofErr w:type="gramStart"/>
      <w:r w:rsidRPr="00535C1F">
        <w:rPr>
          <w:rFonts w:ascii="Times New Roman" w:eastAsia="DINPro-Bold" w:hAnsi="Times New Roman" w:cs="Times New Roman"/>
          <w:b/>
          <w:bCs/>
          <w:sz w:val="24"/>
          <w:szCs w:val="24"/>
          <w:lang w:val="en-US"/>
        </w:rPr>
        <w:t>Conclusion.</w:t>
      </w:r>
      <w:proofErr w:type="gramEnd"/>
      <w:r w:rsidRPr="00535C1F">
        <w:rPr>
          <w:rFonts w:ascii="Times New Roman" w:eastAsia="DINPro-Bold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>Preoperative f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>ear and anxiety were determined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>to be effective fact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>ors in the severity of pain and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>sleep quality during the postoperative perio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d. </w:t>
      </w:r>
      <w:proofErr w:type="gramStart"/>
      <w:r>
        <w:rPr>
          <w:rFonts w:ascii="Times New Roman" w:eastAsia="DINPro" w:hAnsi="Times New Roman" w:cs="Times New Roman"/>
          <w:sz w:val="24"/>
          <w:szCs w:val="24"/>
          <w:lang w:val="en-US"/>
        </w:rPr>
        <w:t>it</w:t>
      </w:r>
      <w:proofErr w:type="gramEnd"/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is considered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that the training to be 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>provided to the patients during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>the preoperative period may be effective in reducing the</w:t>
      </w:r>
    </w:p>
    <w:p w:rsidR="00460543" w:rsidRPr="00535C1F" w:rsidRDefault="00535C1F" w:rsidP="00535C1F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proofErr w:type="gramStart"/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>fear</w:t>
      </w:r>
      <w:proofErr w:type="gramEnd"/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and anxiety of the pat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>ients and reducing the possible</w:t>
      </w:r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535C1F">
        <w:rPr>
          <w:rFonts w:ascii="Times New Roman" w:eastAsia="DINPro" w:hAnsi="Times New Roman" w:cs="Times New Roman"/>
          <w:sz w:val="24"/>
          <w:szCs w:val="24"/>
          <w:lang w:val="en-US"/>
        </w:rPr>
        <w:t>complications in the postoperative period.</w:t>
      </w:r>
    </w:p>
    <w:sectPr w:rsidR="00460543" w:rsidRPr="0053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DINPro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1F"/>
    <w:rsid w:val="004F7A2A"/>
    <w:rsid w:val="00535C1F"/>
    <w:rsid w:val="00E4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2023-03-03T13:12:00Z</dcterms:created>
  <dcterms:modified xsi:type="dcterms:W3CDTF">2023-03-03T13:14:00Z</dcterms:modified>
</cp:coreProperties>
</file>