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543" w:rsidRPr="00F03399" w:rsidRDefault="00F03399" w:rsidP="00F03399">
      <w:pPr>
        <w:autoSpaceDE w:val="0"/>
        <w:autoSpaceDN w:val="0"/>
        <w:adjustRightInd w:val="0"/>
        <w:spacing w:after="0" w:line="240" w:lineRule="auto"/>
        <w:rPr>
          <w:rFonts w:ascii="DINPro" w:hAnsi="DINPro" w:cs="DINPro"/>
          <w:sz w:val="18"/>
          <w:szCs w:val="18"/>
        </w:rPr>
      </w:pPr>
      <w:r>
        <w:rPr>
          <w:rFonts w:ascii="DINPro" w:hAnsi="DINPro" w:cs="DINPro"/>
          <w:sz w:val="18"/>
          <w:szCs w:val="18"/>
        </w:rPr>
        <w:t xml:space="preserve">Мартьянова Ю. Б., </w:t>
      </w:r>
      <w:proofErr w:type="spellStart"/>
      <w:r>
        <w:rPr>
          <w:rFonts w:ascii="DINPro" w:hAnsi="DINPro" w:cs="DINPro"/>
          <w:sz w:val="18"/>
          <w:szCs w:val="18"/>
        </w:rPr>
        <w:t>Чернышова</w:t>
      </w:r>
      <w:proofErr w:type="spellEnd"/>
      <w:r>
        <w:rPr>
          <w:rFonts w:ascii="DINPro" w:hAnsi="DINPro" w:cs="DINPro"/>
          <w:sz w:val="18"/>
          <w:szCs w:val="18"/>
        </w:rPr>
        <w:t xml:space="preserve"> Е. Н</w:t>
      </w:r>
      <w:r>
        <w:rPr>
          <w:rFonts w:ascii="DINPro" w:hAnsi="DINPro" w:cs="DINPro"/>
          <w:sz w:val="18"/>
          <w:szCs w:val="18"/>
        </w:rPr>
        <w:t xml:space="preserve">., </w:t>
      </w:r>
      <w:r>
        <w:rPr>
          <w:rFonts w:ascii="DINPro" w:hAnsi="DINPro" w:cs="DINPro"/>
          <w:sz w:val="18"/>
          <w:szCs w:val="18"/>
        </w:rPr>
        <w:t xml:space="preserve">Кондратьев Д. А., </w:t>
      </w:r>
      <w:proofErr w:type="spellStart"/>
      <w:r>
        <w:rPr>
          <w:rFonts w:ascii="DINPro" w:hAnsi="DINPro" w:cs="DINPro"/>
          <w:sz w:val="18"/>
          <w:szCs w:val="18"/>
        </w:rPr>
        <w:t>Лялюкова</w:t>
      </w:r>
      <w:proofErr w:type="spellEnd"/>
      <w:r>
        <w:rPr>
          <w:rFonts w:ascii="DINPro" w:hAnsi="DINPro" w:cs="DINPro"/>
          <w:sz w:val="18"/>
          <w:szCs w:val="18"/>
        </w:rPr>
        <w:t xml:space="preserve"> Е. А. Бессимптомная тяжелая митральная недостаточность на фоне синдрома</w:t>
      </w:r>
      <w:r>
        <w:rPr>
          <w:rFonts w:ascii="DINPro" w:hAnsi="DINPro" w:cs="DINPro"/>
          <w:sz w:val="18"/>
          <w:szCs w:val="18"/>
        </w:rPr>
        <w:t xml:space="preserve"> </w:t>
      </w:r>
      <w:r>
        <w:rPr>
          <w:rFonts w:ascii="DINPro" w:hAnsi="DINPro" w:cs="DINPro"/>
          <w:sz w:val="18"/>
          <w:szCs w:val="18"/>
        </w:rPr>
        <w:t>недифференцированной дисплазии соединительной</w:t>
      </w:r>
      <w:r>
        <w:rPr>
          <w:rFonts w:ascii="DINPro" w:hAnsi="DINPro" w:cs="DINPro"/>
          <w:sz w:val="18"/>
          <w:szCs w:val="18"/>
        </w:rPr>
        <w:t xml:space="preserve"> </w:t>
      </w:r>
      <w:r>
        <w:rPr>
          <w:rFonts w:ascii="DINPro" w:hAnsi="DINPro" w:cs="DINPro"/>
          <w:sz w:val="18"/>
          <w:szCs w:val="18"/>
        </w:rPr>
        <w:t>ткани. Клинический случай своевременной диагностики и успешного лечения. Международный журнал</w:t>
      </w:r>
      <w:r>
        <w:rPr>
          <w:rFonts w:ascii="DINPro" w:hAnsi="DINPro" w:cs="DINPro"/>
          <w:sz w:val="18"/>
          <w:szCs w:val="18"/>
        </w:rPr>
        <w:t xml:space="preserve"> </w:t>
      </w:r>
      <w:r>
        <w:rPr>
          <w:rFonts w:ascii="DINPro" w:hAnsi="DINPro" w:cs="DINPro"/>
          <w:sz w:val="18"/>
          <w:szCs w:val="18"/>
        </w:rPr>
        <w:t>сердца и сосудистых заболеваний. 2022. 10(36): 50–</w:t>
      </w:r>
      <w:r>
        <w:rPr>
          <w:rFonts w:ascii="DINPro" w:hAnsi="DINPro" w:cs="DINPro"/>
          <w:sz w:val="18"/>
          <w:szCs w:val="18"/>
        </w:rPr>
        <w:t xml:space="preserve">56. </w:t>
      </w:r>
      <w:bookmarkStart w:id="0" w:name="_GoBack"/>
      <w:bookmarkEnd w:id="0"/>
      <w:r>
        <w:rPr>
          <w:rFonts w:ascii="DINPro" w:hAnsi="DINPro" w:cs="DINPro"/>
          <w:sz w:val="18"/>
          <w:szCs w:val="18"/>
        </w:rPr>
        <w:t>doi: 10.24412/2311-1623-2022-36-50-56</w:t>
      </w:r>
    </w:p>
    <w:sectPr w:rsidR="00460543" w:rsidRPr="00F03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INPro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399"/>
    <w:rsid w:val="004F7A2A"/>
    <w:rsid w:val="00E41710"/>
    <w:rsid w:val="00F0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2023-03-03T10:19:00Z</dcterms:created>
  <dcterms:modified xsi:type="dcterms:W3CDTF">2023-03-03T10:20:00Z</dcterms:modified>
</cp:coreProperties>
</file>